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24140" w14:textId="77777777" w:rsidR="00D52091" w:rsidRDefault="004D5017">
      <w:pPr>
        <w:pStyle w:val="Standard"/>
        <w:jc w:val="center"/>
        <w:rPr>
          <w:rFonts w:hint="eastAsia"/>
        </w:rPr>
      </w:pPr>
      <w:r>
        <w:rPr>
          <w:rFonts w:ascii="Corbel" w:hAnsi="Corbel"/>
          <w:i/>
          <w:iCs/>
          <w:sz w:val="20"/>
          <w:szCs w:val="20"/>
        </w:rPr>
        <w:t xml:space="preserve">         Załącznik nr 1.5 do Zarządzenia Rektora UR nr 61/2025</w:t>
      </w:r>
    </w:p>
    <w:p w14:paraId="48EE35F3" w14:textId="77777777" w:rsidR="00D52091" w:rsidRDefault="00D52091">
      <w:pPr>
        <w:pStyle w:val="Standard"/>
        <w:jc w:val="center"/>
        <w:rPr>
          <w:rFonts w:ascii="Corbel" w:hAnsi="Corbel"/>
          <w:b/>
          <w:smallCaps/>
        </w:rPr>
      </w:pPr>
    </w:p>
    <w:p w14:paraId="7598954C" w14:textId="77777777" w:rsidR="00D52091" w:rsidRDefault="00D52091">
      <w:pPr>
        <w:pStyle w:val="Standard"/>
        <w:jc w:val="center"/>
        <w:rPr>
          <w:rFonts w:ascii="Corbel" w:hAnsi="Corbel"/>
          <w:b/>
          <w:smallCaps/>
        </w:rPr>
      </w:pPr>
    </w:p>
    <w:p w14:paraId="79A485A2" w14:textId="77777777" w:rsidR="00D52091" w:rsidRDefault="004D5017">
      <w:pPr>
        <w:pStyle w:val="Standard"/>
        <w:jc w:val="center"/>
        <w:rPr>
          <w:rFonts w:hint="eastAsia"/>
        </w:rPr>
      </w:pPr>
      <w:r>
        <w:rPr>
          <w:rFonts w:ascii="Corbel" w:hAnsi="Corbel"/>
          <w:b/>
          <w:smallCaps/>
        </w:rPr>
        <w:t>SYLABUS</w:t>
      </w:r>
    </w:p>
    <w:p w14:paraId="37A78FF6" w14:textId="77777777" w:rsidR="00D52091" w:rsidRDefault="004D5017">
      <w:pPr>
        <w:pStyle w:val="Standard"/>
        <w:spacing w:line="240" w:lineRule="exact"/>
        <w:jc w:val="center"/>
        <w:rPr>
          <w:rFonts w:hint="eastAsia"/>
        </w:rPr>
      </w:pPr>
      <w:r>
        <w:rPr>
          <w:rFonts w:ascii="Corbel" w:hAnsi="Corbel"/>
          <w:b/>
          <w:bCs/>
          <w:smallCaps/>
        </w:rPr>
        <w:t>dotyczy cyklu kształcenia 2026- 2031</w:t>
      </w:r>
    </w:p>
    <w:p w14:paraId="324AB0CD" w14:textId="77777777" w:rsidR="00D52091" w:rsidRDefault="004D5017">
      <w:pPr>
        <w:pStyle w:val="Standard"/>
        <w:spacing w:line="240" w:lineRule="exact"/>
        <w:jc w:val="both"/>
        <w:rPr>
          <w:rFonts w:hint="eastAsia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2029/2030</w:t>
      </w:r>
    </w:p>
    <w:p w14:paraId="766D798B" w14:textId="77777777" w:rsidR="00D52091" w:rsidRDefault="00D52091">
      <w:pPr>
        <w:pStyle w:val="Standard"/>
        <w:rPr>
          <w:rFonts w:ascii="Corbel" w:hAnsi="Corbel"/>
        </w:rPr>
      </w:pPr>
    </w:p>
    <w:p w14:paraId="60DCB7DD" w14:textId="77777777" w:rsidR="00D52091" w:rsidRDefault="004D5017">
      <w:pPr>
        <w:pStyle w:val="Punktygwne"/>
        <w:spacing w:before="0" w:after="0"/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79"/>
        <w:gridCol w:w="7102"/>
      </w:tblGrid>
      <w:tr w:rsidR="00D52091" w14:paraId="37EDDDBB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888F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17F4F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sz w:val="24"/>
                <w:szCs w:val="24"/>
              </w:rPr>
              <w:t xml:space="preserve">Metodologia badań </w:t>
            </w:r>
            <w:r>
              <w:rPr>
                <w:rFonts w:ascii="Corbel" w:hAnsi="Corbel"/>
                <w:sz w:val="24"/>
                <w:szCs w:val="24"/>
              </w:rPr>
              <w:t>jakościowych</w:t>
            </w:r>
          </w:p>
        </w:tc>
      </w:tr>
      <w:tr w:rsidR="00D52091" w14:paraId="254CF28C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01538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AC75A" w14:textId="77777777" w:rsidR="00D52091" w:rsidRDefault="004D5017">
            <w:pPr>
              <w:pStyle w:val="Odpowiedzi"/>
              <w:spacing w:before="0" w:after="280"/>
            </w:pPr>
            <w:r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  <w:p w14:paraId="4E5EC8DF" w14:textId="77777777" w:rsidR="00D52091" w:rsidRDefault="00D52091">
            <w:pPr>
              <w:pStyle w:val="Odpowiedzi"/>
              <w:spacing w:before="28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52091" w14:paraId="776D52B7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1AF0B" w14:textId="77777777" w:rsidR="00D52091" w:rsidRDefault="004D5017">
            <w:pPr>
              <w:pStyle w:val="Pytania"/>
              <w:spacing w:before="0" w:after="0" w:line="240" w:lineRule="exact"/>
              <w:jc w:val="left"/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4E5BB" w14:textId="77777777" w:rsidR="00D52091" w:rsidRDefault="004D5017">
            <w:pPr>
              <w:pStyle w:val="Standard"/>
              <w:spacing w:after="28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Wydział Pedagogiki i Filozofii</w:t>
            </w:r>
          </w:p>
          <w:p w14:paraId="140DFB45" w14:textId="77777777" w:rsidR="00D52091" w:rsidRDefault="00D52091">
            <w:pPr>
              <w:pStyle w:val="Odpowiedzi"/>
              <w:spacing w:before="28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52091" w14:paraId="4603F730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B2FB7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2556D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52091" w14:paraId="55F37974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EB5F2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6BFA9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D52091" w14:paraId="1372AF36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746C8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35938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52091" w14:paraId="7DE7693D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85374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662C2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52091" w14:paraId="2DC15440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D5547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520B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52091" w14:paraId="6A7468F6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9F66F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002B4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IV rok, 7 semestr</w:t>
            </w:r>
          </w:p>
        </w:tc>
      </w:tr>
      <w:tr w:rsidR="00D52091" w14:paraId="6823739D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BA0B4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0CC1F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K. Metodologia badań naukowych</w:t>
            </w:r>
          </w:p>
        </w:tc>
      </w:tr>
      <w:tr w:rsidR="00D52091" w14:paraId="76184476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72A46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D9560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52091" w14:paraId="284053B7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752BD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DD77A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Ryszard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D52091" w14:paraId="04BBC270" w14:textId="77777777">
        <w:tblPrEx>
          <w:tblCellMar>
            <w:top w:w="0" w:type="dxa"/>
            <w:bottom w:w="0" w:type="dxa"/>
          </w:tblCellMar>
        </w:tblPrEx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858A4" w14:textId="77777777" w:rsidR="00D52091" w:rsidRDefault="004D5017">
            <w:pPr>
              <w:pStyle w:val="Pytania"/>
              <w:spacing w:before="0" w:after="0"/>
              <w:jc w:val="left"/>
            </w:pPr>
            <w:r>
              <w:rPr>
                <w:rFonts w:ascii="Corbel" w:hAnsi="Corbel"/>
                <w:sz w:val="24"/>
                <w:szCs w:val="24"/>
              </w:rPr>
              <w:t xml:space="preserve">Imię i </w:t>
            </w:r>
            <w:r>
              <w:rPr>
                <w:rFonts w:ascii="Corbel" w:hAnsi="Corbel"/>
                <w:sz w:val="24"/>
                <w:szCs w:val="24"/>
              </w:rPr>
              <w:t>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D5827" w14:textId="77777777" w:rsidR="00D52091" w:rsidRDefault="004D5017">
            <w:pPr>
              <w:pStyle w:val="Odpowiedzi"/>
              <w:spacing w:before="0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14:paraId="321EF650" w14:textId="77777777" w:rsidR="00D52091" w:rsidRDefault="004D5017">
      <w:pPr>
        <w:pStyle w:val="Podpunkty"/>
        <w:ind w:left="0"/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DC3AAB" w14:textId="77777777" w:rsidR="00D52091" w:rsidRDefault="00D5209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3C3A9A1" w14:textId="77777777" w:rsidR="00D52091" w:rsidRDefault="004D5017">
      <w:pPr>
        <w:pStyle w:val="Podpunkty"/>
        <w:ind w:left="284"/>
      </w:pPr>
      <w:r>
        <w:rPr>
          <w:rFonts w:ascii="Corbel" w:hAnsi="Corbel"/>
          <w:sz w:val="24"/>
          <w:szCs w:val="24"/>
        </w:rPr>
        <w:t>1.1.Formy zajęć dydaktycznych, wymiar godzin i punktów ECTS</w:t>
      </w:r>
    </w:p>
    <w:p w14:paraId="644F7AD3" w14:textId="77777777" w:rsidR="00D52091" w:rsidRDefault="00D5209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3"/>
        <w:gridCol w:w="869"/>
        <w:gridCol w:w="715"/>
        <w:gridCol w:w="860"/>
        <w:gridCol w:w="744"/>
        <w:gridCol w:w="792"/>
        <w:gridCol w:w="665"/>
        <w:gridCol w:w="898"/>
        <w:gridCol w:w="1196"/>
        <w:gridCol w:w="1280"/>
      </w:tblGrid>
      <w:tr w:rsidR="00D52091" w14:paraId="23472089" w14:textId="77777777">
        <w:tblPrEx>
          <w:tblCellMar>
            <w:top w:w="0" w:type="dxa"/>
            <w:bottom w:w="0" w:type="dxa"/>
          </w:tblCellMar>
        </w:tblPrEx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7DBB9" w14:textId="77777777" w:rsidR="00D52091" w:rsidRDefault="004D5017">
            <w:pPr>
              <w:pStyle w:val="Nagwkitablic"/>
              <w:spacing w:line="240" w:lineRule="auto"/>
              <w:jc w:val="center"/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C2537B4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6B2A9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0AEB2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AD06E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B1022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6D213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6080E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FE32A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AB98B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CE9EE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b/>
                <w:szCs w:val="24"/>
              </w:rPr>
              <w:t xml:space="preserve">Liczba pkt. </w:t>
            </w:r>
            <w:r>
              <w:rPr>
                <w:rFonts w:ascii="Corbel" w:hAnsi="Corbel"/>
                <w:b/>
                <w:szCs w:val="24"/>
              </w:rPr>
              <w:t>ECTS</w:t>
            </w:r>
          </w:p>
        </w:tc>
      </w:tr>
      <w:tr w:rsidR="00D52091" w14:paraId="2D95F55C" w14:textId="77777777">
        <w:tblPrEx>
          <w:tblCellMar>
            <w:top w:w="0" w:type="dxa"/>
            <w:bottom w:w="0" w:type="dxa"/>
          </w:tblCellMar>
        </w:tblPrEx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EFC6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66E1F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B8A61" w14:textId="77777777" w:rsidR="00D52091" w:rsidRDefault="00D52091">
            <w:pPr>
              <w:pStyle w:val="Nagwkitablic"/>
              <w:spacing w:after="120" w:line="240" w:lineRule="auto"/>
              <w:jc w:val="center"/>
            </w:pP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89378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E091B" w14:textId="77777777" w:rsidR="00D52091" w:rsidRDefault="00D5209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color w:val="BF0041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03895" w14:textId="77777777" w:rsidR="00D52091" w:rsidRDefault="00D5209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79BEC" w14:textId="77777777" w:rsidR="00D52091" w:rsidRDefault="00D5209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586E0" w14:textId="77777777" w:rsidR="00D52091" w:rsidRDefault="00D5209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4068E" w14:textId="77777777" w:rsidR="00D52091" w:rsidRDefault="00D52091">
            <w:pPr>
              <w:pStyle w:val="Nagwkitablic"/>
              <w:spacing w:after="12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C64DC" w14:textId="77777777" w:rsidR="00D52091" w:rsidRDefault="004D5017">
            <w:pPr>
              <w:pStyle w:val="Nagwkitablic"/>
              <w:spacing w:after="120" w:line="240" w:lineRule="auto"/>
              <w:jc w:val="center"/>
            </w:pPr>
            <w:r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6CF28F0E" w14:textId="77777777" w:rsidR="00D52091" w:rsidRDefault="00D5209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0670B9D" w14:textId="77777777" w:rsidR="00D52091" w:rsidRDefault="004D5017">
      <w:pPr>
        <w:pStyle w:val="Punktygwne"/>
        <w:tabs>
          <w:tab w:val="left" w:pos="993"/>
        </w:tabs>
        <w:spacing w:before="0" w:after="0"/>
        <w:ind w:left="284"/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</w:t>
      </w:r>
    </w:p>
    <w:p w14:paraId="7C3565DD" w14:textId="77777777" w:rsidR="00D52091" w:rsidRDefault="004D5017">
      <w:pPr>
        <w:pStyle w:val="Punktygwne"/>
        <w:spacing w:before="0" w:after="0"/>
        <w:ind w:left="709"/>
      </w:pPr>
      <w:r>
        <w:rPr>
          <w:rFonts w:ascii="Corbel" w:hAnsi="Corbel"/>
          <w:bCs/>
          <w:szCs w:val="24"/>
          <w:u w:val="single"/>
        </w:rPr>
        <w:t xml:space="preserve">X </w:t>
      </w:r>
      <w:r>
        <w:rPr>
          <w:rFonts w:ascii="Corbel" w:hAnsi="Corbel"/>
          <w:bCs/>
          <w:smallCaps w:val="0"/>
          <w:szCs w:val="24"/>
          <w:u w:val="single"/>
        </w:rPr>
        <w:t>zajęcia w formie tradycyjnej</w:t>
      </w:r>
    </w:p>
    <w:p w14:paraId="2791DBB4" w14:textId="77777777" w:rsidR="00D52091" w:rsidRDefault="004D5017">
      <w:pPr>
        <w:pStyle w:val="Punktygwne"/>
        <w:spacing w:before="0" w:after="0"/>
        <w:ind w:left="709"/>
      </w:pPr>
      <w:r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21A64B27" w14:textId="77777777" w:rsidR="00D52091" w:rsidRDefault="00D52091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039DEAF1" w14:textId="77777777" w:rsidR="00D52091" w:rsidRDefault="004D5017">
      <w:pPr>
        <w:pStyle w:val="Punktygwne"/>
        <w:tabs>
          <w:tab w:val="left" w:pos="1418"/>
        </w:tabs>
        <w:spacing w:before="0" w:after="0"/>
        <w:ind w:left="709" w:hanging="425"/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>Forma zaliczenia przedmiotu  (z toku)</w:t>
      </w:r>
    </w:p>
    <w:p w14:paraId="5C4AD5DF" w14:textId="77777777" w:rsidR="00D52091" w:rsidRDefault="004D5017">
      <w:pPr>
        <w:pStyle w:val="Standard"/>
        <w:numPr>
          <w:ilvl w:val="0"/>
          <w:numId w:val="10"/>
        </w:numPr>
        <w:rPr>
          <w:rFonts w:hint="eastAsia"/>
        </w:rPr>
      </w:pPr>
      <w:r>
        <w:rPr>
          <w:rFonts w:ascii="Corbel" w:hAnsi="Corbel"/>
        </w:rPr>
        <w:t>wykład zaliczenie - bez oceny</w:t>
      </w:r>
      <w:r>
        <w:rPr>
          <w:rFonts w:ascii="Corbel" w:hAnsi="Corbel"/>
        </w:rPr>
        <w:tab/>
      </w:r>
    </w:p>
    <w:p w14:paraId="3DFBC04D" w14:textId="77777777" w:rsidR="00D52091" w:rsidRDefault="004D5017">
      <w:pPr>
        <w:pStyle w:val="Standard"/>
        <w:numPr>
          <w:ilvl w:val="0"/>
          <w:numId w:val="10"/>
        </w:numPr>
        <w:rPr>
          <w:rFonts w:hint="eastAsia"/>
        </w:rPr>
      </w:pPr>
      <w:r>
        <w:rPr>
          <w:rFonts w:ascii="Corbel" w:hAnsi="Corbel"/>
        </w:rPr>
        <w:t>konwersatorium - zaliczenie z oceną</w:t>
      </w:r>
    </w:p>
    <w:p w14:paraId="7E0D2036" w14:textId="77777777" w:rsidR="00D52091" w:rsidRDefault="004D5017">
      <w:pPr>
        <w:pStyle w:val="Standard"/>
        <w:numPr>
          <w:ilvl w:val="0"/>
          <w:numId w:val="10"/>
        </w:numPr>
        <w:rPr>
          <w:rFonts w:hint="eastAsia"/>
        </w:rPr>
      </w:pPr>
      <w:r>
        <w:rPr>
          <w:rFonts w:ascii="Corbel" w:hAnsi="Corbel"/>
        </w:rPr>
        <w:t>całość przedmiotu - egzamin</w:t>
      </w:r>
    </w:p>
    <w:p w14:paraId="5899BA71" w14:textId="77777777" w:rsidR="00D52091" w:rsidRDefault="00D520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926096" w14:textId="77777777" w:rsidR="00D52091" w:rsidRDefault="004D5017">
      <w:pPr>
        <w:pStyle w:val="Punktygwne"/>
        <w:spacing w:before="0" w:after="0"/>
      </w:pPr>
      <w:r>
        <w:rPr>
          <w:rFonts w:ascii="Corbel" w:hAnsi="Corbel"/>
          <w:szCs w:val="24"/>
        </w:rPr>
        <w:t>2.Wymagania wstępne</w:t>
      </w:r>
    </w:p>
    <w:tbl>
      <w:tblPr>
        <w:tblW w:w="8954" w:type="dxa"/>
        <w:tblInd w:w="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D52091" w14:paraId="52DBAD94" w14:textId="77777777">
        <w:tblPrEx>
          <w:tblCellMar>
            <w:top w:w="0" w:type="dxa"/>
            <w:bottom w:w="0" w:type="dxa"/>
          </w:tblCellMar>
        </w:tblPrEx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24AC" w14:textId="77777777" w:rsidR="00D52091" w:rsidRDefault="004D5017">
            <w:pPr>
              <w:pStyle w:val="Punktygwne"/>
              <w:tabs>
                <w:tab w:val="left" w:pos="2040"/>
              </w:tabs>
              <w:spacing w:before="40" w:after="4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Zaliczone kursy wynikające z toku studiów</w:t>
            </w:r>
          </w:p>
        </w:tc>
      </w:tr>
    </w:tbl>
    <w:p w14:paraId="509EF176" w14:textId="77777777" w:rsidR="00D52091" w:rsidRDefault="004D5017">
      <w:pPr>
        <w:pStyle w:val="Punktygwne"/>
        <w:spacing w:before="0" w:after="0"/>
      </w:pPr>
      <w:r>
        <w:rPr>
          <w:rFonts w:ascii="Corbel" w:hAnsi="Corbel"/>
        </w:rPr>
        <w:t>3. cele, efekty uczenia się , treści Programowe i stosowane metody Dydaktyczne</w:t>
      </w:r>
    </w:p>
    <w:p w14:paraId="7CA22EE1" w14:textId="77777777" w:rsidR="00D52091" w:rsidRDefault="00D52091">
      <w:pPr>
        <w:pStyle w:val="Punktygwne"/>
        <w:spacing w:before="0" w:after="0"/>
        <w:rPr>
          <w:rFonts w:ascii="Corbel" w:hAnsi="Corbel"/>
          <w:szCs w:val="24"/>
        </w:rPr>
      </w:pPr>
    </w:p>
    <w:p w14:paraId="74ED66F8" w14:textId="77777777" w:rsidR="00D52091" w:rsidRDefault="004D5017">
      <w:pPr>
        <w:pStyle w:val="Podpunkty"/>
      </w:pPr>
      <w:r>
        <w:rPr>
          <w:rFonts w:ascii="Corbel" w:hAnsi="Corbel"/>
          <w:sz w:val="24"/>
          <w:szCs w:val="24"/>
        </w:rPr>
        <w:t>3.1 Cele przedmiotu</w:t>
      </w:r>
    </w:p>
    <w:p w14:paraId="52943466" w14:textId="77777777" w:rsidR="00D52091" w:rsidRDefault="00D5209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0065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9356"/>
      </w:tblGrid>
      <w:tr w:rsidR="00D52091" w14:paraId="7877D46E" w14:textId="77777777" w:rsidTr="00307AD5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1415" w14:textId="77777777" w:rsidR="00D52091" w:rsidRDefault="004D5017">
            <w:pPr>
              <w:pStyle w:val="Podpunkty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3A1A" w14:textId="77777777" w:rsidR="00D52091" w:rsidRDefault="004D5017">
            <w:pPr>
              <w:pStyle w:val="Podpunkty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zajęć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zdobycie przez studentów umiejętności projektowania, realizacji i analizy wyników badań jakościowych: wywiadów pogłębionych i grupowych oraz obserwacji.</w:t>
            </w:r>
          </w:p>
        </w:tc>
      </w:tr>
      <w:tr w:rsidR="00D52091" w14:paraId="41B5828B" w14:textId="77777777" w:rsidTr="00307AD5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D69C3" w14:textId="77777777" w:rsidR="00D52091" w:rsidRDefault="004D5017">
            <w:pPr>
              <w:pStyle w:val="Podpunkty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F239A" w14:textId="77777777" w:rsidR="00D52091" w:rsidRDefault="004D5017">
            <w:pPr>
              <w:pStyle w:val="Podpunkty"/>
            </w:pPr>
            <w:r>
              <w:rPr>
                <w:rFonts w:ascii="Corbel" w:hAnsi="Corbel"/>
                <w:b w:val="0"/>
                <w:sz w:val="24"/>
                <w:szCs w:val="24"/>
              </w:rPr>
              <w:t>Studenci zapoznają się z podstawami teoretycznymi wybranych metod i technik badań jakościowych, jak i zaprojektują i zrealizują własne badanie jakościowe.</w:t>
            </w:r>
          </w:p>
        </w:tc>
      </w:tr>
      <w:tr w:rsidR="00D52091" w14:paraId="61E64EDC" w14:textId="77777777" w:rsidTr="00307AD5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DFCA" w14:textId="77777777" w:rsidR="00D52091" w:rsidRDefault="004D5017">
            <w:pPr>
              <w:pStyle w:val="Podpunkty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F4BA9" w14:textId="77777777" w:rsidR="00D52091" w:rsidRDefault="004D5017">
            <w:pPr>
              <w:pStyle w:val="Podpunkty"/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zapleczem teoretycznym, specyfiką i metodyką metod jakościowych, stosowanych współcześnie w naukach społecznych, z zasadami planowania i prowadzenia takich badań oraz </w:t>
            </w:r>
            <w:r>
              <w:rPr>
                <w:rFonts w:ascii="Corbel" w:hAnsi="Corbel"/>
                <w:b w:val="0"/>
                <w:sz w:val="24"/>
                <w:szCs w:val="24"/>
              </w:rPr>
              <w:t>analizy materiału zgromadzonego w ich rezultacie.</w:t>
            </w:r>
          </w:p>
        </w:tc>
      </w:tr>
      <w:tr w:rsidR="00D52091" w14:paraId="3CD5694A" w14:textId="77777777" w:rsidTr="00307AD5">
        <w:tblPrEx>
          <w:tblCellMar>
            <w:top w:w="0" w:type="dxa"/>
            <w:bottom w:w="0" w:type="dxa"/>
          </w:tblCellMar>
        </w:tblPrEx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3E2A" w14:textId="77777777" w:rsidR="00D52091" w:rsidRDefault="004D5017">
            <w:pPr>
              <w:pStyle w:val="Podpunkty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9AED7" w14:textId="77777777" w:rsidR="00D52091" w:rsidRDefault="004D5017">
            <w:pPr>
              <w:pStyle w:val="Podpunkty"/>
            </w:pPr>
            <w:r>
              <w:rPr>
                <w:rFonts w:ascii="Corbel" w:hAnsi="Corbel"/>
                <w:b w:val="0"/>
                <w:sz w:val="24"/>
                <w:szCs w:val="24"/>
              </w:rPr>
              <w:t>Przedstawienie paradygmatów: przyrodniczego (naturalistycznego) i humanistycznego (antynaturalistycznego), przy respektowaniu specyfiki ich założeń na temat tego kim/czym jest osoba badana, jakie są założenia na temat natury badanych procesów, specyfiki danych, oczekiwanych rezultatów analizy, ich statusu i miejsca w procesie poznania naukowego.</w:t>
            </w:r>
          </w:p>
        </w:tc>
      </w:tr>
    </w:tbl>
    <w:p w14:paraId="62350709" w14:textId="77777777" w:rsidR="00D52091" w:rsidRDefault="00D5209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75BC53B" w14:textId="77777777" w:rsidR="00D52091" w:rsidRDefault="00D52091">
      <w:pPr>
        <w:pStyle w:val="Standard"/>
        <w:ind w:left="426"/>
        <w:rPr>
          <w:rFonts w:ascii="Corbel" w:hAnsi="Corbel"/>
          <w:b/>
        </w:rPr>
      </w:pPr>
    </w:p>
    <w:p w14:paraId="06AA1D90" w14:textId="77777777" w:rsidR="00D52091" w:rsidRDefault="004D5017">
      <w:pPr>
        <w:pStyle w:val="Standard"/>
        <w:ind w:left="426"/>
        <w:rPr>
          <w:rFonts w:hint="eastAsia"/>
        </w:rPr>
      </w:pPr>
      <w:r>
        <w:rPr>
          <w:rFonts w:ascii="Corbel" w:hAnsi="Corbel"/>
          <w:b/>
        </w:rPr>
        <w:t>3.2 Efekty uczenia się dla przedmiotu</w:t>
      </w:r>
    </w:p>
    <w:tbl>
      <w:tblPr>
        <w:tblW w:w="10005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73"/>
        <w:gridCol w:w="6832"/>
        <w:gridCol w:w="1600"/>
      </w:tblGrid>
      <w:tr w:rsidR="00D52091" w14:paraId="5DE2590A" w14:textId="77777777" w:rsidTr="00307AD5">
        <w:tblPrEx>
          <w:tblCellMar>
            <w:top w:w="0" w:type="dxa"/>
            <w:bottom w:w="0" w:type="dxa"/>
          </w:tblCellMar>
        </w:tblPrEx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CC879" w14:textId="77777777" w:rsidR="00D52091" w:rsidRDefault="004D501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(efekt uczenia się)</w:t>
            </w:r>
          </w:p>
        </w:tc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3956A" w14:textId="77777777" w:rsidR="00D52091" w:rsidRDefault="004D501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7B39D" w14:textId="77777777" w:rsidR="00D52091" w:rsidRDefault="004D501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>
              <w:rPr>
                <w:rFonts w:ascii="Corbel" w:hAnsi="Corbel"/>
                <w:b w:val="0"/>
                <w:smallCaps w:val="0"/>
                <w:szCs w:val="24"/>
              </w:rPr>
              <w:t>do efektów  kierunkowych</w:t>
            </w:r>
          </w:p>
        </w:tc>
      </w:tr>
      <w:tr w:rsidR="00D52091" w14:paraId="634ACAD0" w14:textId="77777777" w:rsidTr="00307AD5">
        <w:tblPrEx>
          <w:tblCellMar>
            <w:top w:w="0" w:type="dxa"/>
            <w:bottom w:w="0" w:type="dxa"/>
          </w:tblCellMar>
        </w:tblPrEx>
        <w:trPr>
          <w:trHeight w:val="1076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EBEA8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4C650DB2" w14:textId="77777777" w:rsidR="00D52091" w:rsidRDefault="00D52091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8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B3742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  <w:u w:val="single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wiedzy student zna i rozumie:</w:t>
            </w:r>
          </w:p>
          <w:p w14:paraId="1E13D7C3" w14:textId="77777777" w:rsidR="00D52091" w:rsidRDefault="004D5017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K.W1. filozoficzne, metodologiczne i kulturowe podstawy jakościowych badań edukacyjnych, społeczno-kulturowe uwarunkowania badań </w:t>
            </w:r>
            <w:r>
              <w:rPr>
                <w:rFonts w:ascii="Corbel" w:hAnsi="Corbel"/>
                <w:color w:val="00000A"/>
              </w:rPr>
              <w:t>jakościowych;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9262F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D52091" w14:paraId="6AB6982E" w14:textId="77777777" w:rsidTr="00307AD5">
        <w:tblPrEx>
          <w:tblCellMar>
            <w:top w:w="0" w:type="dxa"/>
            <w:bottom w:w="0" w:type="dxa"/>
          </w:tblCellMar>
        </w:tblPrEx>
        <w:trPr>
          <w:trHeight w:val="2430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38393" w14:textId="77777777" w:rsidR="00D52091" w:rsidRDefault="00D52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9EB7B76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09EC4EA3" w14:textId="77777777" w:rsidR="00D52091" w:rsidRDefault="00D520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184DA" w14:textId="77777777" w:rsidR="00D52091" w:rsidRDefault="004D5017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K.W2. strukturę procesu badawczego w badaniach jakościowych pojęcie projektu badawczego, etapy badań jakościowych, kryteria wyboru jakościowej strategii badawczej, cele i problemy badań jakościowych, zasady </w:t>
            </w:r>
            <w:r>
              <w:rPr>
                <w:rFonts w:ascii="Corbel" w:hAnsi="Corbel"/>
                <w:color w:val="00000A"/>
              </w:rPr>
              <w:t>tworzenia ram pojęciowych badania naukowego, definiowanie przypadku badawczego, specyfikę jakościowych badań w pedagogice przedszkolnej i wczesnoszkolnej, rodzaje i typy badań - terenowe, etnograficzne, performatywne, biograficzne, netnografia; metody gromadzenia i analizy danych); narzędzia badawcze w badaniach jakościowych – konstruowanie dyspozycji do wywiadów; zasady tworzenia scenariuszy badawczych i dyspozycji do badań jakościowych;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27D87" w14:textId="77777777" w:rsidR="00D52091" w:rsidRDefault="004D5017">
            <w:pPr>
              <w:tabs>
                <w:tab w:val="left" w:leader="dot" w:pos="3969"/>
              </w:tabs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D52091" w14:paraId="4C60B5E9" w14:textId="77777777" w:rsidTr="00307AD5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0B87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6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C2CAE" w14:textId="77777777" w:rsidR="00D52091" w:rsidRDefault="004D5017">
            <w:pPr>
              <w:pStyle w:val="Standard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K.W4. zasady opracowywania wyników i raportu z </w:t>
            </w:r>
            <w:r>
              <w:rPr>
                <w:rFonts w:ascii="Corbel" w:hAnsi="Corbel"/>
              </w:rPr>
              <w:t>badań jakościowych; sposoby prezentacji wyników badań jakościowych, zasady przygotowania i opracowania różnych rodzajów tekstów naukowych dotyczących badań jakościowych; warsztat pisarski, style i gatunki, język i sposób narracji;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B0C1E" w14:textId="77777777" w:rsidR="00D52091" w:rsidRDefault="004D5017">
            <w:pPr>
              <w:tabs>
                <w:tab w:val="left" w:leader="dot" w:pos="3969"/>
              </w:tabs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  <w:p w14:paraId="265CACDF" w14:textId="77777777" w:rsidR="00D52091" w:rsidRDefault="00D52091">
            <w:pPr>
              <w:pStyle w:val="Standard"/>
              <w:rPr>
                <w:rFonts w:ascii="Corbel" w:hAnsi="Corbel"/>
              </w:rPr>
            </w:pPr>
          </w:p>
        </w:tc>
      </w:tr>
      <w:tr w:rsidR="00D52091" w14:paraId="196EA2F4" w14:textId="77777777" w:rsidTr="00307AD5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8FC0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85FF" w14:textId="77777777" w:rsidR="00D52091" w:rsidRDefault="004D5017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K.W5. rolę jakości i rzetelności w badaniach, w tym reprezentatywność, trafność, rzetelność, wiarygodność, transparentność, autentyczność, triangulację perspektyw teoretycznych, metod badawczych i źródła danych 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39241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D52091" w14:paraId="33AC9DC8" w14:textId="77777777" w:rsidTr="00307AD5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E2E3A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EK_05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03AC4" w14:textId="77777777" w:rsidR="00D52091" w:rsidRDefault="004D5017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 xml:space="preserve">K.W6. sposoby </w:t>
            </w:r>
            <w:r>
              <w:rPr>
                <w:rFonts w:ascii="Corbel" w:hAnsi="Corbel"/>
                <w:color w:val="00000A"/>
              </w:rPr>
              <w:t>wykorzystania wyników badań jakościowych w praktyce społecznej i pedagogicznej, cele badawcze i typy badań w kontekście możliwości ich praktycznego zastosowania, sposoby praktycznego wykorzystania badań naukowych (analizę i diagnozę sytuacji, analizę problemów społecznych i pedagogicznych, określanie potrzeb i planowanie działań interwencyjnych, ewaluację osiągnięć), a także krytyczno-emancypacyjny i transformacyjny potencjał badań naukowych;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B46ED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D52091" w14:paraId="596E30B8" w14:textId="77777777" w:rsidTr="00307AD5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DD787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20FA9" w14:textId="77777777" w:rsidR="00D52091" w:rsidRDefault="004D5017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K.W7. etyczne aspekty prowadzenia i wykorzystywania badań jakościowych w dziedzinie nauk społecznych, podstawowe zasady przeprowadzania tych badań, dylematy i wybory etyczne na różnych etapach procesu badawczego, zaangażowanie uczestników badań, społeczno-polityczny kontekst badań, sposoby prezentacji wyników badań w przestrzeni publicznej; pojęcie plagiatu w pracy badawczej;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FBA63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D52091" w14:paraId="1BF8FBF1" w14:textId="77777777" w:rsidTr="00307AD5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FEAFE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6FE8B" w14:textId="77777777" w:rsidR="00D52091" w:rsidRDefault="004D5017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K.W8. cechy, styl i redagowanie tekstów naukowych, cel i strukturę pracy dyplomowej, wybór pola badawczego w kontekście wiedzy osobistej i naukowej, technikę pracy naukowej, dobór i selekcję literatury, formy analizy materiałów źródłowych, formy prezentacji wyników badań i doniesień naukowych z literatury, ocenę i krytykę</w:t>
            </w:r>
          </w:p>
          <w:p w14:paraId="2D900678" w14:textId="77777777" w:rsidR="00D52091" w:rsidRDefault="004D5017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</w:rPr>
              <w:t>dostępnych źródeł teoretycznych, znaczenie umiejętności wywodu i siły argumentacji, a także problemy etyczne w pisaniu pracy dyplomowej;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F99F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PPiW.W19</w:t>
            </w:r>
          </w:p>
        </w:tc>
      </w:tr>
      <w:tr w:rsidR="00D52091" w14:paraId="67B36A05" w14:textId="77777777" w:rsidTr="00307AD5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6025A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4FA35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 xml:space="preserve">K.W9. metodologię prowadzenia badań jakościowych oraz zasady zastosowania wiedzy umiejętności metodologicznych we własnym projekcie badawczym, w tym, sformułowania celu i przedmiotu badań, </w:t>
            </w:r>
            <w:r>
              <w:rPr>
                <w:rFonts w:ascii="Corbel" w:hAnsi="Corbel"/>
                <w:color w:val="00000A"/>
              </w:rPr>
              <w:t>opracowania metod i techniki badań, sformułowania problematyki badań, przygotowania narzędzi badawczych, doboru próby badawczej, terenu i przebiegu badań, prowadzenia badań empirycznych, a także sposoby analizy wyników badań oraz prezentacji wyników badań oraz proces wnioskowania.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F8FFC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PPiW.W20</w:t>
            </w:r>
          </w:p>
        </w:tc>
      </w:tr>
      <w:tr w:rsidR="00D52091" w14:paraId="6F9B42D4" w14:textId="77777777" w:rsidTr="00307AD5">
        <w:tblPrEx>
          <w:tblCellMar>
            <w:top w:w="0" w:type="dxa"/>
            <w:bottom w:w="0" w:type="dxa"/>
          </w:tblCellMar>
        </w:tblPrEx>
        <w:trPr>
          <w:trHeight w:val="1125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39D9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3995" w14:textId="77777777" w:rsidR="00D52091" w:rsidRDefault="004D5017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="Corbel" w:hAnsi="Corbel"/>
                <w:color w:val="00000A"/>
                <w:u w:val="single"/>
              </w:rPr>
              <w:t>W zakresie umiejętności student potrafi:</w:t>
            </w:r>
          </w:p>
          <w:p w14:paraId="3274FDB8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K.U1. zaprojektować proces badań jakościowych oraz umiejętnie dobrać narzędzia badawcze;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64799" w14:textId="77777777" w:rsidR="00D52091" w:rsidRDefault="004D5017">
            <w:pPr>
              <w:tabs>
                <w:tab w:val="left" w:leader="dot" w:pos="3969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3665848F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D52091" w14:paraId="32D33838" w14:textId="77777777" w:rsidTr="00307AD5">
        <w:tblPrEx>
          <w:tblCellMar>
            <w:top w:w="0" w:type="dxa"/>
            <w:bottom w:w="0" w:type="dxa"/>
          </w:tblCellMar>
        </w:tblPrEx>
        <w:trPr>
          <w:trHeight w:val="819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FB9E6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8233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 xml:space="preserve">K.U2. zebrać dane adekwatne do postawionego </w:t>
            </w:r>
            <w:r>
              <w:rPr>
                <w:rFonts w:ascii="Corbel" w:hAnsi="Corbel"/>
                <w:color w:val="00000A"/>
              </w:rPr>
              <w:t>problemu badawczego;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A99B" w14:textId="77777777" w:rsidR="00D52091" w:rsidRDefault="004D5017">
            <w:pPr>
              <w:tabs>
                <w:tab w:val="left" w:leader="dot" w:pos="3969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706D794B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D52091" w14:paraId="2467110C" w14:textId="77777777" w:rsidTr="00307AD5">
        <w:tblPrEx>
          <w:tblCellMar>
            <w:top w:w="0" w:type="dxa"/>
            <w:bottom w:w="0" w:type="dxa"/>
          </w:tblCellMar>
        </w:tblPrEx>
        <w:trPr>
          <w:trHeight w:val="606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8D7D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E9C0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K.U3. poprawnie przeprowadzić analizę danych;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42F9C" w14:textId="77777777" w:rsidR="00D52091" w:rsidRDefault="004D5017">
            <w:pPr>
              <w:tabs>
                <w:tab w:val="left" w:leader="dot" w:pos="3969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66534ABD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D52091" w14:paraId="38050424" w14:textId="77777777" w:rsidTr="00307AD5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D1C7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D7FA7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K.U4. opracować raport z wyników badań jakościowych;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72AFE" w14:textId="77777777" w:rsidR="00D52091" w:rsidRDefault="004D5017">
            <w:pPr>
              <w:tabs>
                <w:tab w:val="left" w:leader="dot" w:pos="3969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40A93FE5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D52091" w14:paraId="2D0D52C3" w14:textId="77777777" w:rsidTr="00307AD5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ABA6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1DF96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 xml:space="preserve">K.U5. krytycznie przeanalizować raport z wyników badań </w:t>
            </w:r>
            <w:r>
              <w:rPr>
                <w:rFonts w:ascii="Corbel" w:hAnsi="Corbel"/>
                <w:color w:val="00000A"/>
              </w:rPr>
              <w:t>jakościowych;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66FE" w14:textId="77777777" w:rsidR="00D52091" w:rsidRDefault="004D5017">
            <w:pPr>
              <w:tabs>
                <w:tab w:val="left" w:leader="dot" w:pos="3969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7F2AEE85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D52091" w14:paraId="7A8BDFF9" w14:textId="77777777" w:rsidTr="00307AD5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D2C9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F61F5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K.U6. dobrać literaturę i materiały źródłowe adekwatne do problemu pracy dyplomowej;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AE14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</w:tc>
      </w:tr>
      <w:tr w:rsidR="00D52091" w14:paraId="6B81B10D" w14:textId="77777777" w:rsidTr="00307AD5">
        <w:tblPrEx>
          <w:tblCellMar>
            <w:top w:w="0" w:type="dxa"/>
            <w:bottom w:w="0" w:type="dxa"/>
          </w:tblCellMar>
        </w:tblPrEx>
        <w:trPr>
          <w:trHeight w:val="973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41D3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EK_15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62AEC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 xml:space="preserve">K.U7. dobrać formę prezentacji zebranych danych oraz argumentację adekwatną do zaprezentowania problemu pracy </w:t>
            </w:r>
            <w:r>
              <w:rPr>
                <w:rFonts w:ascii="Corbel" w:hAnsi="Corbel"/>
                <w:color w:val="00000A"/>
              </w:rPr>
              <w:t>dyplomowej.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6F75" w14:textId="77777777" w:rsidR="00D52091" w:rsidRDefault="004D5017">
            <w:pPr>
              <w:tabs>
                <w:tab w:val="left" w:leader="dot" w:pos="3969"/>
              </w:tabs>
              <w:rPr>
                <w:rFonts w:ascii="Corbel" w:hAnsi="Corbel"/>
                <w:szCs w:val="20"/>
              </w:rPr>
            </w:pPr>
            <w:r>
              <w:rPr>
                <w:rFonts w:ascii="Corbel" w:hAnsi="Corbel"/>
                <w:szCs w:val="20"/>
              </w:rPr>
              <w:t>PPiW.U18</w:t>
            </w:r>
          </w:p>
          <w:p w14:paraId="24B5BF89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PPiW.U19</w:t>
            </w:r>
          </w:p>
        </w:tc>
      </w:tr>
      <w:tr w:rsidR="00D52091" w14:paraId="21F3A30D" w14:textId="77777777" w:rsidTr="00307AD5">
        <w:tblPrEx>
          <w:tblCellMar>
            <w:top w:w="0" w:type="dxa"/>
            <w:bottom w:w="0" w:type="dxa"/>
          </w:tblCellMar>
        </w:tblPrEx>
        <w:trPr>
          <w:trHeight w:val="760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2818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EK_16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21F8" w14:textId="77777777" w:rsidR="00D52091" w:rsidRDefault="004D5017">
            <w:pPr>
              <w:pStyle w:val="Standard"/>
              <w:jc w:val="both"/>
              <w:rPr>
                <w:rFonts w:ascii="TimesNewRomanPSMT" w:hAnsi="TimesNewRomanPSMT" w:hint="eastAsia"/>
                <w:color w:val="00000A"/>
                <w:u w:val="single"/>
              </w:rPr>
            </w:pPr>
            <w:r>
              <w:rPr>
                <w:rFonts w:ascii="TimesNewRomanPSMT" w:hAnsi="TimesNewRomanPSMT"/>
                <w:color w:val="00000A"/>
                <w:u w:val="single"/>
              </w:rPr>
              <w:t>W zakresie kompetencji społecznych student jest gotów do:</w:t>
            </w:r>
          </w:p>
          <w:p w14:paraId="51190D98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>K.K2. przestrzegania zasad rzetelności intelektualnej i reguł własności intelektualnej;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6CA4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  <w:tr w:rsidR="00D52091" w14:paraId="18E429B1" w14:textId="77777777" w:rsidTr="00307AD5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EA8A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EK_17</w:t>
            </w:r>
          </w:p>
        </w:tc>
        <w:tc>
          <w:tcPr>
            <w:tcW w:w="68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682E" w14:textId="77777777" w:rsidR="00D52091" w:rsidRDefault="004D5017">
            <w:pPr>
              <w:pStyle w:val="Standard"/>
              <w:jc w:val="both"/>
              <w:rPr>
                <w:rFonts w:ascii="Corbel" w:hAnsi="Corbel"/>
                <w:color w:val="00000A"/>
              </w:rPr>
            </w:pPr>
            <w:r>
              <w:rPr>
                <w:rFonts w:ascii="Corbel" w:hAnsi="Corbel"/>
                <w:color w:val="00000A"/>
              </w:rPr>
              <w:t xml:space="preserve">K.K3. rzetelnego sprawozdania wyników badań </w:t>
            </w:r>
            <w:r>
              <w:rPr>
                <w:rFonts w:ascii="Corbel" w:hAnsi="Corbel"/>
                <w:color w:val="00000A"/>
              </w:rPr>
              <w:t>zawartych w pracy dyplomowej</w:t>
            </w:r>
          </w:p>
        </w:tc>
        <w:tc>
          <w:tcPr>
            <w:tcW w:w="16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58174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  <w:szCs w:val="20"/>
              </w:rPr>
              <w:t>PPiW.K04</w:t>
            </w:r>
          </w:p>
        </w:tc>
      </w:tr>
    </w:tbl>
    <w:p w14:paraId="04202A2B" w14:textId="77777777" w:rsidR="00D52091" w:rsidRDefault="004D5017">
      <w:pPr>
        <w:pStyle w:val="Akapitzlist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t xml:space="preserve">3.3 Treści programowe </w:t>
      </w:r>
    </w:p>
    <w:p w14:paraId="60FE764E" w14:textId="77777777" w:rsidR="00D52091" w:rsidRDefault="00D52091">
      <w:pPr>
        <w:pStyle w:val="Akapitzlist"/>
        <w:ind w:left="426"/>
        <w:jc w:val="both"/>
        <w:rPr>
          <w:rFonts w:ascii="Corbel" w:hAnsi="Corbel"/>
          <w:b/>
        </w:rPr>
      </w:pPr>
    </w:p>
    <w:p w14:paraId="1D0D8181" w14:textId="77777777" w:rsidR="00D52091" w:rsidRDefault="004D5017">
      <w:pPr>
        <w:pStyle w:val="Akapitzlist"/>
        <w:ind w:left="0"/>
        <w:jc w:val="both"/>
        <w:rPr>
          <w:rFonts w:ascii="Corbel, Corbel_EmbeddedFont, Co" w:eastAsia="Corbel, Corbel_EmbeddedFont, Co" w:hAnsi="Corbel, Corbel_EmbeddedFont, Co" w:cs="Corbel, Corbel_EmbeddedFont, Co"/>
        </w:rPr>
      </w:pPr>
      <w:r>
        <w:rPr>
          <w:rFonts w:ascii="Corbel, Corbel_EmbeddedFont, Co" w:eastAsia="Corbel, Corbel_EmbeddedFont, Co" w:hAnsi="Corbel, Corbel_EmbeddedFont, Co" w:cs="Corbel, Corbel_EmbeddedFont, Co"/>
        </w:rPr>
        <w:t>A. Problematyka wykładu</w:t>
      </w:r>
    </w:p>
    <w:tbl>
      <w:tblPr>
        <w:tblW w:w="9923" w:type="dxa"/>
        <w:tblInd w:w="-1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3"/>
      </w:tblGrid>
      <w:tr w:rsidR="00D52091" w14:paraId="3ECF6040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DEC4F" w14:textId="77777777" w:rsidR="00D52091" w:rsidRDefault="004D5017">
            <w:pPr>
              <w:pStyle w:val="TableContents"/>
              <w:widowControl/>
              <w:numPr>
                <w:ilvl w:val="0"/>
                <w:numId w:val="11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Badania jakościowe – podstawowe cechy, możliwości i ograniczenia, kontrowersje wokół strategii badań. Paradygmat logiczno-pozytywistyczny i humanistyczny.</w:t>
            </w:r>
          </w:p>
        </w:tc>
      </w:tr>
      <w:tr w:rsidR="00D52091" w14:paraId="51ACD128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AC5104" w14:textId="77777777" w:rsidR="00D52091" w:rsidRDefault="004D5017">
            <w:pPr>
              <w:pStyle w:val="TableContents"/>
              <w:widowControl/>
              <w:numPr>
                <w:ilvl w:val="0"/>
                <w:numId w:val="11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 xml:space="preserve">Przedmiot badań a wybór orientacji badawczej; komplementarność badań jakościowych </w:t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br/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w naukach społecznych.</w:t>
            </w:r>
          </w:p>
        </w:tc>
      </w:tr>
      <w:tr w:rsidR="00D52091" w14:paraId="638D78D8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E0C90A" w14:textId="77777777" w:rsidR="00D52091" w:rsidRDefault="004D5017">
            <w:pPr>
              <w:pStyle w:val="TableContents"/>
              <w:widowControl/>
              <w:numPr>
                <w:ilvl w:val="0"/>
                <w:numId w:val="11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Orientacje w badaniach jakościowych - badania narracyjne, fenomenologiczne, teoria ugruntowana, badania etnograficzne, analizy przypadku.</w:t>
            </w:r>
          </w:p>
        </w:tc>
      </w:tr>
      <w:tr w:rsidR="00D52091" w14:paraId="58AE8843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61EC2E" w14:textId="77777777" w:rsidR="00D52091" w:rsidRDefault="004D5017">
            <w:pPr>
              <w:pStyle w:val="TableContents"/>
              <w:widowControl/>
              <w:numPr>
                <w:ilvl w:val="0"/>
                <w:numId w:val="11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Sposoby redagowanie tekstów naukowych w strategii badań jakościowych</w:t>
            </w:r>
          </w:p>
        </w:tc>
      </w:tr>
      <w:tr w:rsidR="00D52091" w14:paraId="4BD59092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AE4D3A" w14:textId="77777777" w:rsidR="00D52091" w:rsidRDefault="004D5017">
            <w:pPr>
              <w:pStyle w:val="TableContents"/>
              <w:widowControl/>
              <w:numPr>
                <w:ilvl w:val="0"/>
                <w:numId w:val="11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Praktyczne aspekty badań jakościowych. Sposoby wykorzystania wyników badań jakościowych w praktyce społecznej i pedagogicznej.</w:t>
            </w:r>
          </w:p>
        </w:tc>
      </w:tr>
      <w:tr w:rsidR="00D52091" w14:paraId="472F0B56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181D75" w14:textId="77777777" w:rsidR="00D52091" w:rsidRDefault="004D5017">
            <w:pPr>
              <w:pStyle w:val="TableContents"/>
              <w:widowControl/>
              <w:numPr>
                <w:ilvl w:val="0"/>
                <w:numId w:val="11"/>
              </w:numPr>
              <w:tabs>
                <w:tab w:val="left" w:pos="349"/>
              </w:tabs>
              <w:spacing w:line="285" w:lineRule="atLeast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Etyczny wymiar badań jakościowych - uniwersalne zasady etyczne i przejawy ich łamania, dylematy moralne w badaniach jakościowych, problematyka świadomej zgody na udział w badaniach jakościowych.</w:t>
            </w:r>
          </w:p>
        </w:tc>
      </w:tr>
    </w:tbl>
    <w:p w14:paraId="72D2C96A" w14:textId="77777777" w:rsidR="00D52091" w:rsidRDefault="004D5017">
      <w:pPr>
        <w:spacing w:after="120"/>
        <w:jc w:val="both"/>
        <w:rPr>
          <w:rFonts w:ascii="Corbel, Corbel_EmbeddedFont, Co" w:eastAsia="Corbel, Corbel_EmbeddedFont, Co" w:hAnsi="Corbel, Corbel_EmbeddedFont, Co" w:cs="Corbel, Corbel_EmbeddedFont, Co"/>
        </w:rPr>
      </w:pPr>
      <w:r>
        <w:rPr>
          <w:rFonts w:ascii="Corbel, Corbel_EmbeddedFont, Co" w:eastAsia="Corbel, Corbel_EmbeddedFont, Co" w:hAnsi="Corbel, Corbel_EmbeddedFont, Co" w:cs="Corbel, Corbel_EmbeddedFont, Co"/>
        </w:rPr>
        <w:t>B. Problematyka ćwiczeń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3"/>
      </w:tblGrid>
      <w:tr w:rsidR="00D52091" w14:paraId="7BC65AE6" w14:textId="77777777" w:rsidTr="00BE2DB1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EC49" w14:textId="77777777" w:rsidR="00D52091" w:rsidRDefault="004D5017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Perspektywy rozwoju i dylematy badań jakościowych.</w:t>
            </w:r>
          </w:p>
        </w:tc>
      </w:tr>
      <w:tr w:rsidR="00D52091" w14:paraId="49020EAC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A141B" w14:textId="77777777" w:rsidR="00D52091" w:rsidRDefault="004D5017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 xml:space="preserve">Analiza przykładowych projektów badawczych </w:t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realizowanych w nurcie badań jakościowych.</w:t>
            </w:r>
          </w:p>
        </w:tc>
      </w:tr>
      <w:tr w:rsidR="00D52091" w14:paraId="7F1BE591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C588" w14:textId="77777777" w:rsidR="00D52091" w:rsidRDefault="004D5017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Projektowanie badań jakościowych – elementy projektu i cechy poprawnego projektu badawczego.</w:t>
            </w:r>
          </w:p>
        </w:tc>
      </w:tr>
      <w:tr w:rsidR="00D52091" w14:paraId="5F6E1C54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F2EB" w14:textId="77777777" w:rsidR="00D52091" w:rsidRDefault="004D5017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ascii="Corbel, Corbel_EmbeddedFont, Co" w:eastAsia="Corbel, Corbel_EmbeddedFont, Co" w:hAnsi="Corbel, Corbel_EmbeddedFont, Co" w:cs="Corbel, Corbel_EmbeddedFont, Co"/>
              </w:rPr>
            </w:pP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 xml:space="preserve">Jakość w badaniach jakościowych - jakość na etapie projektowania i realizacji badań; </w:t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br/>
            </w:r>
            <w:r>
              <w:rPr>
                <w:rFonts w:ascii="Corbel, Corbel_EmbeddedFont, Co" w:eastAsia="Corbel, Corbel_EmbeddedFont, Co" w:hAnsi="Corbel, Corbel_EmbeddedFont, Co" w:cs="Corbel, Corbel_EmbeddedFont, Co"/>
              </w:rPr>
              <w:t>rozpowszechnianie wyników badań.</w:t>
            </w:r>
          </w:p>
        </w:tc>
      </w:tr>
      <w:tr w:rsidR="00D52091" w14:paraId="56855BD1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19F34" w14:textId="77777777" w:rsidR="00D52091" w:rsidRDefault="004D5017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 xml:space="preserve">Metody badań jakościowych (otwarty wywiad pogłębiony, metoda biograficzna, obserwacja uczestnicząca, jakościowa analiza treści; badania fokusowe, </w:t>
            </w:r>
            <w:r>
              <w:rPr>
                <w:rFonts w:ascii="Corbel" w:hAnsi="Corbel"/>
                <w:color w:val="00000A"/>
              </w:rPr>
              <w:t>terenowe, etnograficzne, performatywne, biograficzne, netnografia</w:t>
            </w:r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>) i ich praktyczne zastosowania.</w:t>
            </w:r>
          </w:p>
        </w:tc>
      </w:tr>
      <w:tr w:rsidR="00D52091" w14:paraId="4FF14915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0372B" w14:textId="77777777" w:rsidR="00D52091" w:rsidRDefault="004D5017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 xml:space="preserve">Wywiad Historii Życia </w:t>
            </w:r>
            <w:proofErr w:type="spellStart"/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>McAdamsa</w:t>
            </w:r>
            <w:proofErr w:type="spellEnd"/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 xml:space="preserve"> i wywiad narracyjny F. </w:t>
            </w:r>
            <w:proofErr w:type="spellStart"/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>Schützego</w:t>
            </w:r>
            <w:proofErr w:type="spellEnd"/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>.</w:t>
            </w:r>
          </w:p>
        </w:tc>
      </w:tr>
      <w:tr w:rsidR="00D52091" w14:paraId="2EF477B2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D8A02" w14:textId="77777777" w:rsidR="00D52091" w:rsidRDefault="004D5017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 xml:space="preserve">Analiza fotografii i analiza </w:t>
            </w:r>
            <w:proofErr w:type="spellStart"/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>memów</w:t>
            </w:r>
            <w:proofErr w:type="spellEnd"/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 xml:space="preserve"> jako przykłady badań jakościowych.</w:t>
            </w:r>
          </w:p>
        </w:tc>
      </w:tr>
      <w:tr w:rsidR="00D52091" w14:paraId="7965C0F2" w14:textId="77777777" w:rsidTr="00BE2DB1">
        <w:tblPrEx>
          <w:tblCellMar>
            <w:top w:w="0" w:type="dxa"/>
            <w:bottom w:w="0" w:type="dxa"/>
          </w:tblCellMar>
        </w:tblPrEx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0C300" w14:textId="77777777" w:rsidR="00D52091" w:rsidRDefault="004D5017">
            <w:pPr>
              <w:pStyle w:val="Akapitzlist"/>
              <w:numPr>
                <w:ilvl w:val="0"/>
                <w:numId w:val="7"/>
              </w:numPr>
              <w:spacing w:after="0"/>
              <w:jc w:val="both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 xml:space="preserve">Projekty badań jakościowych zrealizowane przez Studentów – analiza merytoryczna </w:t>
            </w:r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br/>
            </w:r>
            <w:r>
              <w:rPr>
                <w:rFonts w:ascii="Corbel" w:eastAsia="Calibri" w:hAnsi="Corbel" w:cs="Times New Roman"/>
                <w:kern w:val="0"/>
                <w:lang w:eastAsia="pl-PL" w:bidi="ar-SA"/>
              </w:rPr>
              <w:t>i formalna</w:t>
            </w:r>
          </w:p>
        </w:tc>
      </w:tr>
    </w:tbl>
    <w:p w14:paraId="4FA7FE1F" w14:textId="77777777" w:rsidR="00D52091" w:rsidRDefault="00D520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ACCCEFD" w14:textId="77777777" w:rsidR="00D52091" w:rsidRDefault="004D5017">
      <w:pPr>
        <w:pStyle w:val="Punktygwne"/>
        <w:spacing w:before="0" w:after="0"/>
        <w:ind w:left="426"/>
      </w:pPr>
      <w:r>
        <w:rPr>
          <w:rFonts w:ascii="Corbel" w:hAnsi="Corbel"/>
          <w:smallCaps w:val="0"/>
          <w:szCs w:val="24"/>
        </w:rPr>
        <w:t>3.4 Metody dydaktyczne</w:t>
      </w:r>
    </w:p>
    <w:p w14:paraId="1E2DB70C" w14:textId="77777777" w:rsidR="00D52091" w:rsidRDefault="004D5017">
      <w:pPr>
        <w:pStyle w:val="Punktygwne"/>
        <w:spacing w:before="0" w:after="0"/>
        <w:jc w:val="both"/>
      </w:pPr>
      <w:r>
        <w:rPr>
          <w:rFonts w:ascii="Corbel" w:hAnsi="Corbel"/>
          <w:b w:val="0"/>
          <w:smallCaps w:val="0"/>
          <w:szCs w:val="24"/>
        </w:rPr>
        <w:t>WYKŁAD: wykład problemowy, wykład z prezentacją multimedialną,</w:t>
      </w:r>
    </w:p>
    <w:p w14:paraId="5AD41A01" w14:textId="77777777" w:rsidR="00D52091" w:rsidRDefault="004D5017">
      <w:pPr>
        <w:pStyle w:val="Punktygwne"/>
        <w:spacing w:before="0" w:after="0"/>
        <w:jc w:val="both"/>
      </w:pPr>
      <w:r>
        <w:rPr>
          <w:rFonts w:ascii="Corbel" w:hAnsi="Corbel"/>
          <w:b w:val="0"/>
          <w:bCs/>
          <w:smallCaps w:val="0"/>
          <w:szCs w:val="24"/>
        </w:rPr>
        <w:t>Konwersatoria:</w:t>
      </w:r>
      <w:r>
        <w:rPr>
          <w:rFonts w:ascii="Corbel" w:hAnsi="Corbel"/>
          <w:b w:val="0"/>
          <w:smallCaps w:val="0"/>
          <w:szCs w:val="24"/>
        </w:rPr>
        <w:t xml:space="preserve"> analiza tekstów z dyskusją, metoda projektów, praca w grupach (rozwiązywanie zadań, dyskusja)</w:t>
      </w:r>
    </w:p>
    <w:p w14:paraId="15F67F9E" w14:textId="77777777" w:rsidR="00D52091" w:rsidRDefault="00D52091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2C8A8F6A" w14:textId="77777777" w:rsidR="00D52091" w:rsidRDefault="004D5017">
      <w:pPr>
        <w:pStyle w:val="Punktygwne"/>
        <w:tabs>
          <w:tab w:val="left" w:pos="284"/>
        </w:tabs>
        <w:spacing w:before="0" w:after="0"/>
      </w:pPr>
      <w:r>
        <w:rPr>
          <w:rFonts w:ascii="Corbel" w:hAnsi="Corbel"/>
          <w:smallCaps w:val="0"/>
        </w:rPr>
        <w:t>4. METODY I KRYTERIA OCENY</w:t>
      </w:r>
    </w:p>
    <w:p w14:paraId="5AACA621" w14:textId="77777777" w:rsidR="00D52091" w:rsidRDefault="004D5017">
      <w:pPr>
        <w:pStyle w:val="Punktygwne"/>
        <w:spacing w:before="0" w:after="0"/>
        <w:ind w:left="426"/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C6E2AEA" w14:textId="77777777" w:rsidR="00D52091" w:rsidRDefault="00D520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103" w:type="dxa"/>
        <w:tblInd w:w="-1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26"/>
        <w:gridCol w:w="4603"/>
        <w:gridCol w:w="3274"/>
      </w:tblGrid>
      <w:tr w:rsidR="00D52091" w14:paraId="712EF12A" w14:textId="77777777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10E34" w14:textId="77777777" w:rsidR="00D52091" w:rsidRDefault="004D501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A766" w14:textId="77777777" w:rsidR="00D52091" w:rsidRDefault="004D501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234CAF8" w14:textId="77777777" w:rsidR="00D52091" w:rsidRDefault="004D501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B80E9" w14:textId="77777777" w:rsidR="00D52091" w:rsidRDefault="004D501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376D24F1" w14:textId="77777777" w:rsidR="00D52091" w:rsidRDefault="004D5017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52091" w14:paraId="63EB6430" w14:textId="7777777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6BA44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48CA9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4ED95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10FF2114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F7754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1AEF3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8D86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Konwersatorium</w:t>
            </w:r>
          </w:p>
        </w:tc>
      </w:tr>
      <w:tr w:rsidR="00D52091" w14:paraId="1AA1BB8C" w14:textId="77777777">
        <w:tblPrEx>
          <w:tblCellMar>
            <w:top w:w="0" w:type="dxa"/>
            <w:bottom w:w="0" w:type="dxa"/>
          </w:tblCellMar>
        </w:tblPrEx>
        <w:trPr>
          <w:trHeight w:val="538"/>
        </w:trPr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B61D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B32B5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4F7C3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Konwersatorium</w:t>
            </w:r>
          </w:p>
        </w:tc>
      </w:tr>
      <w:tr w:rsidR="00D52091" w14:paraId="10E2A475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4BD2E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A66F3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C5EEE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Konwersatorium</w:t>
            </w:r>
          </w:p>
        </w:tc>
      </w:tr>
      <w:tr w:rsidR="00D52091" w14:paraId="3F04B3C8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E7BB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5D8DB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D474A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67BFD29E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1C797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2ADB7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F38B8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2242C534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FE731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1CF1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410BB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40F1F4C0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42B9C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A0A11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F488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5AE7FD70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4098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5CEB3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8DCF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7EB14CDD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9738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F78A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4BD1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253AF23F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C679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10A76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B5078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7921C3D2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C2F08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Ek_12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51F13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D538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Konwersatorium</w:t>
            </w:r>
          </w:p>
        </w:tc>
      </w:tr>
      <w:tr w:rsidR="00D52091" w14:paraId="08B4FA67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4082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Ek_13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8063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7228B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075E3C48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6F4F9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Ek_14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A6BD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94F90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46A0EC51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3819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Ek_15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3FBCA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F2CA7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7A3225C3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BD9D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 16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4EFDF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334EC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 Konwersatorium</w:t>
            </w:r>
          </w:p>
        </w:tc>
      </w:tr>
      <w:tr w:rsidR="00D52091" w14:paraId="073CFADC" w14:textId="77777777">
        <w:tblPrEx>
          <w:tblCellMar>
            <w:top w:w="0" w:type="dxa"/>
            <w:bottom w:w="0" w:type="dxa"/>
          </w:tblCellMar>
        </w:tblPrEx>
        <w:tc>
          <w:tcPr>
            <w:tcW w:w="22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968F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4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FDB5E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i projekt</w:t>
            </w:r>
          </w:p>
        </w:tc>
        <w:tc>
          <w:tcPr>
            <w:tcW w:w="3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82E3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Wykład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Konwersatorium</w:t>
            </w:r>
          </w:p>
        </w:tc>
      </w:tr>
    </w:tbl>
    <w:p w14:paraId="49708CD5" w14:textId="77777777" w:rsidR="00D52091" w:rsidRDefault="00D520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D7A915" w14:textId="77777777" w:rsidR="00D52091" w:rsidRDefault="004D5017">
      <w:pPr>
        <w:pStyle w:val="Punktygwne"/>
        <w:spacing w:before="0" w:after="0"/>
        <w:ind w:left="426"/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557E856F" w14:textId="77777777" w:rsidR="00D52091" w:rsidRDefault="00D520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0170" w:type="dxa"/>
        <w:tblInd w:w="-1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70"/>
      </w:tblGrid>
      <w:tr w:rsidR="00D52091" w14:paraId="46DA5A1C" w14:textId="77777777">
        <w:tblPrEx>
          <w:tblCellMar>
            <w:top w:w="0" w:type="dxa"/>
            <w:bottom w:w="0" w:type="dxa"/>
          </w:tblCellMar>
        </w:tblPrEx>
        <w:tc>
          <w:tcPr>
            <w:tcW w:w="10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1E86F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wykładu – obecność.</w:t>
            </w:r>
          </w:p>
          <w:p w14:paraId="1CCEE6DC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konwersatorium –  aktywność, projekt badawczy – opracowanie koncepcji badań jakościowych, ich realizacja i prezentacja</w:t>
            </w:r>
          </w:p>
          <w:p w14:paraId="487B3534" w14:textId="77777777" w:rsidR="00D52091" w:rsidRDefault="004D50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– egzamin pisemny (51% poprawnych odpowiedzi).</w:t>
            </w:r>
          </w:p>
          <w:p w14:paraId="39B4D6F8" w14:textId="77777777" w:rsidR="00D52091" w:rsidRDefault="004D5017">
            <w:pPr>
              <w:pStyle w:val="Standard"/>
              <w:rPr>
                <w:rFonts w:ascii="Corbel" w:hAnsi="Corbel"/>
                <w:shd w:val="clear" w:color="auto" w:fill="FFFFFF"/>
              </w:rPr>
            </w:pPr>
            <w:r>
              <w:rPr>
                <w:rFonts w:ascii="Corbel" w:hAnsi="Corbel"/>
                <w:shd w:val="clear" w:color="auto" w:fill="FFFFFF"/>
              </w:rPr>
              <w:t xml:space="preserve">Egzamin pisemny ukierunkowany jest na sprawdzenie wiedzy wykraczającej poza znajomość faktów. Służy sprawdzeniu poziomu zrozumienia zagadnień, umiejętności analizy i syntezy informacji, </w:t>
            </w:r>
            <w:r>
              <w:rPr>
                <w:rFonts w:ascii="Corbel" w:hAnsi="Corbel"/>
                <w:shd w:val="clear" w:color="auto" w:fill="FFFFFF"/>
              </w:rPr>
              <w:t>rozwiązywaniu problemów.</w:t>
            </w:r>
          </w:p>
          <w:p w14:paraId="69A7C215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u w:val="single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</w:p>
          <w:p w14:paraId="63CD7F3C" w14:textId="77777777" w:rsidR="00D52091" w:rsidRDefault="004D5017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5D97184E" w14:textId="77777777" w:rsidR="00D52091" w:rsidRDefault="004D5017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88C5DAD" w14:textId="77777777" w:rsidR="00D52091" w:rsidRDefault="004D5017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0BF27A8F" w14:textId="77777777" w:rsidR="00D52091" w:rsidRDefault="004D5017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0548914" w14:textId="77777777" w:rsidR="00D52091" w:rsidRDefault="004D5017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61BA8E4" w14:textId="77777777" w:rsidR="00D52091" w:rsidRDefault="004D5017">
            <w:pPr>
              <w:pStyle w:val="Punktygwne"/>
              <w:spacing w:before="0" w:after="0"/>
              <w:jc w:val="both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E2B30EF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eastAsia="Calibri" w:hAnsi="Corbel" w:cs="Times New Roman"/>
                <w:kern w:val="0"/>
                <w:u w:val="single"/>
              </w:rPr>
              <w:t xml:space="preserve">Kryteria oceny </w:t>
            </w:r>
            <w:r>
              <w:rPr>
                <w:rFonts w:ascii="Corbel" w:eastAsia="Calibri" w:hAnsi="Corbel" w:cs="Times New Roman"/>
                <w:kern w:val="0"/>
                <w:u w:val="single"/>
              </w:rPr>
              <w:t>projektów</w:t>
            </w:r>
            <w:r>
              <w:rPr>
                <w:rFonts w:ascii="Corbel" w:eastAsia="Calibri" w:hAnsi="Corbel" w:cs="Times New Roman"/>
                <w:kern w:val="0"/>
              </w:rPr>
              <w:t>:</w:t>
            </w:r>
          </w:p>
          <w:p w14:paraId="7A010F45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15B3D117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2E691F1F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1DBB1D8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34426D2F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lastRenderedPageBreak/>
              <w:t>3,0 - Projekt opracowany zdecydowanie pod kierunkiem nauczyciela. Student wymagał stałej pomocy na każdym etapie projektu;</w:t>
            </w:r>
          </w:p>
          <w:p w14:paraId="73636303" w14:textId="77777777" w:rsidR="00D52091" w:rsidRDefault="004D5017">
            <w:pPr>
              <w:pStyle w:val="Standard"/>
              <w:rPr>
                <w:rFonts w:hint="eastAsia"/>
              </w:rPr>
            </w:pPr>
            <w:r>
              <w:rPr>
                <w:rFonts w:ascii="Corbel" w:hAnsi="Corbel"/>
              </w:rPr>
              <w:t>2,0 - Student nie opracował projektu, jego wiedza i umiejętności są niewystarczające na każdym etapie projektu.</w:t>
            </w:r>
          </w:p>
        </w:tc>
      </w:tr>
    </w:tbl>
    <w:p w14:paraId="41BFACED" w14:textId="77777777" w:rsidR="00D52091" w:rsidRDefault="00D520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59E83F" w14:textId="77777777" w:rsidR="00D52091" w:rsidRDefault="004D5017">
      <w:pPr>
        <w:pStyle w:val="Bezodstpw"/>
        <w:ind w:left="284" w:hanging="284"/>
        <w:jc w:val="both"/>
      </w:pPr>
      <w:r>
        <w:rPr>
          <w:rFonts w:ascii="Corbel" w:hAnsi="Corbel"/>
          <w:b/>
          <w:sz w:val="24"/>
          <w:szCs w:val="24"/>
        </w:rPr>
        <w:t xml:space="preserve">5. </w:t>
      </w:r>
      <w:r>
        <w:rPr>
          <w:rFonts w:ascii="Corbel" w:hAnsi="Corbel"/>
          <w:b/>
          <w:sz w:val="24"/>
          <w:szCs w:val="24"/>
        </w:rPr>
        <w:t>CAŁKOWITY NAKŁAD PRACY STUDENTA POTRZEBNY DO OSIĄGNIĘCIA ZAŁOŻONYCH EFEKTÓW W GODZINACH ORAZ PUNKTACH ECTS</w:t>
      </w:r>
    </w:p>
    <w:p w14:paraId="212FA529" w14:textId="77777777" w:rsidR="00D52091" w:rsidRDefault="00D520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10082" w:type="dxa"/>
        <w:tblInd w:w="-1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6"/>
        <w:gridCol w:w="3136"/>
      </w:tblGrid>
      <w:tr w:rsidR="00D52091" w14:paraId="67A5E501" w14:textId="77777777">
        <w:tblPrEx>
          <w:tblCellMar>
            <w:top w:w="0" w:type="dxa"/>
            <w:bottom w:w="0" w:type="dxa"/>
          </w:tblCellMar>
        </w:tblPrEx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FDB81" w14:textId="77777777" w:rsidR="00D52091" w:rsidRDefault="004D5017">
            <w:pPr>
              <w:pStyle w:val="Akapitzlist"/>
              <w:spacing w:after="0"/>
              <w:ind w:left="0"/>
              <w:jc w:val="center"/>
              <w:rPr>
                <w:rFonts w:hint="eastAsia"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4B3E4" w14:textId="77777777" w:rsidR="00D52091" w:rsidRDefault="004D5017">
            <w:pPr>
              <w:pStyle w:val="Akapitzlist"/>
              <w:spacing w:after="0"/>
              <w:ind w:left="0"/>
              <w:jc w:val="center"/>
              <w:rPr>
                <w:rFonts w:hint="eastAsia"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52091" w14:paraId="11A86551" w14:textId="77777777">
        <w:tblPrEx>
          <w:tblCellMar>
            <w:top w:w="0" w:type="dxa"/>
            <w:bottom w:w="0" w:type="dxa"/>
          </w:tblCellMar>
        </w:tblPrEx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F3386" w14:textId="77777777" w:rsidR="00D52091" w:rsidRDefault="004D5017">
            <w:pPr>
              <w:pStyle w:val="Akapitzlist"/>
              <w:spacing w:after="0"/>
              <w:ind w:left="0"/>
              <w:rPr>
                <w:rFonts w:hint="eastAsia"/>
              </w:rPr>
            </w:pPr>
            <w:r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858E" w14:textId="77777777" w:rsidR="00D52091" w:rsidRPr="00C75AD0" w:rsidRDefault="004D5017" w:rsidP="00C75AD0">
            <w:pPr>
              <w:pStyle w:val="Akapitzlist"/>
              <w:spacing w:after="0"/>
              <w:ind w:left="0"/>
              <w:jc w:val="center"/>
              <w:rPr>
                <w:rFonts w:ascii="Corbel" w:hAnsi="Corbel" w:hint="eastAsia"/>
              </w:rPr>
            </w:pPr>
            <w:r w:rsidRPr="00C75AD0">
              <w:rPr>
                <w:rFonts w:ascii="Corbel" w:hAnsi="Corbel"/>
              </w:rPr>
              <w:t>45</w:t>
            </w:r>
          </w:p>
        </w:tc>
      </w:tr>
      <w:tr w:rsidR="00D52091" w14:paraId="05105B1E" w14:textId="77777777">
        <w:tblPrEx>
          <w:tblCellMar>
            <w:top w:w="0" w:type="dxa"/>
            <w:bottom w:w="0" w:type="dxa"/>
          </w:tblCellMar>
        </w:tblPrEx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387E8" w14:textId="77777777" w:rsidR="00D52091" w:rsidRDefault="004D5017">
            <w:pPr>
              <w:pStyle w:val="Akapitzlist"/>
              <w:spacing w:after="0"/>
              <w:ind w:left="0"/>
              <w:rPr>
                <w:rFonts w:hint="eastAsia"/>
              </w:rPr>
            </w:pPr>
            <w:r>
              <w:rPr>
                <w:rFonts w:ascii="Corbel" w:hAnsi="Corbel"/>
              </w:rPr>
              <w:t xml:space="preserve">Inne z udziałem </w:t>
            </w:r>
            <w:r>
              <w:rPr>
                <w:rFonts w:ascii="Corbel" w:hAnsi="Corbel"/>
              </w:rPr>
              <w:t>nauczyciela akademickiego</w:t>
            </w:r>
          </w:p>
          <w:p w14:paraId="2DC17A97" w14:textId="77777777" w:rsidR="00D52091" w:rsidRDefault="004D5017">
            <w:pPr>
              <w:pStyle w:val="Akapitzlist"/>
              <w:spacing w:after="0"/>
              <w:ind w:left="0"/>
              <w:rPr>
                <w:rFonts w:hint="eastAsia"/>
              </w:rPr>
            </w:pPr>
            <w:r>
              <w:rPr>
                <w:rFonts w:ascii="Corbel" w:hAnsi="Corbel"/>
              </w:rPr>
              <w:t>(udział egzaminie)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CC3E" w14:textId="77777777" w:rsidR="00D52091" w:rsidRPr="00C75AD0" w:rsidRDefault="004D5017" w:rsidP="00C75AD0">
            <w:pPr>
              <w:pStyle w:val="Akapitzlist"/>
              <w:spacing w:after="0"/>
              <w:ind w:left="0"/>
              <w:jc w:val="center"/>
              <w:rPr>
                <w:rFonts w:ascii="Corbel" w:hAnsi="Corbel" w:hint="eastAsia"/>
              </w:rPr>
            </w:pPr>
            <w:r w:rsidRPr="00C75AD0">
              <w:rPr>
                <w:rFonts w:ascii="Corbel" w:hAnsi="Corbel"/>
              </w:rPr>
              <w:t>5</w:t>
            </w:r>
          </w:p>
        </w:tc>
      </w:tr>
      <w:tr w:rsidR="00D52091" w14:paraId="0BCA9DCA" w14:textId="77777777">
        <w:tblPrEx>
          <w:tblCellMar>
            <w:top w:w="0" w:type="dxa"/>
            <w:bottom w:w="0" w:type="dxa"/>
          </w:tblCellMar>
        </w:tblPrEx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3349" w14:textId="77777777" w:rsidR="00D52091" w:rsidRDefault="004D501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- praca własna studenta</w:t>
            </w:r>
          </w:p>
          <w:p w14:paraId="6DB069DC" w14:textId="77777777" w:rsidR="00D52091" w:rsidRDefault="004D5017">
            <w:pPr>
              <w:pStyle w:val="Akapitzlist"/>
              <w:numPr>
                <w:ilvl w:val="0"/>
                <w:numId w:val="12"/>
              </w:numPr>
              <w:spacing w:after="0"/>
              <w:textAlignment w:val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23D9FDCE" w14:textId="77777777" w:rsidR="00D52091" w:rsidRDefault="004D5017">
            <w:pPr>
              <w:pStyle w:val="Akapitzlist"/>
              <w:numPr>
                <w:ilvl w:val="0"/>
                <w:numId w:val="12"/>
              </w:numPr>
              <w:spacing w:after="0"/>
              <w:textAlignment w:val="auto"/>
              <w:rPr>
                <w:rFonts w:hint="eastAsia"/>
              </w:rPr>
            </w:pPr>
            <w:r>
              <w:rPr>
                <w:rFonts w:ascii="Corbel" w:hAnsi="Corbel"/>
              </w:rPr>
              <w:t>przygotowanie projektu badań jakościowych – opracowanie koncepcji, realizacja projektu, prezentacja wyników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9C6D" w14:textId="77777777" w:rsidR="00D52091" w:rsidRDefault="00D52091" w:rsidP="00C75AD0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</w:p>
          <w:p w14:paraId="4F800492" w14:textId="77777777" w:rsidR="00D52091" w:rsidRDefault="004D5017" w:rsidP="00C75AD0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7D3C425B" w14:textId="77777777" w:rsidR="00D52091" w:rsidRPr="00C75AD0" w:rsidRDefault="004D5017" w:rsidP="00C75AD0">
            <w:pPr>
              <w:pStyle w:val="Akapitzlist"/>
              <w:spacing w:after="0"/>
              <w:ind w:left="0"/>
              <w:jc w:val="center"/>
              <w:rPr>
                <w:rFonts w:ascii="Corbel" w:hAnsi="Corbel" w:hint="eastAsia"/>
              </w:rPr>
            </w:pPr>
            <w:r>
              <w:rPr>
                <w:rFonts w:ascii="Corbel" w:hAnsi="Corbel"/>
              </w:rPr>
              <w:t>35</w:t>
            </w:r>
          </w:p>
        </w:tc>
      </w:tr>
      <w:tr w:rsidR="00D52091" w14:paraId="11DAAB43" w14:textId="77777777">
        <w:tblPrEx>
          <w:tblCellMar>
            <w:top w:w="0" w:type="dxa"/>
            <w:bottom w:w="0" w:type="dxa"/>
          </w:tblCellMar>
        </w:tblPrEx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40441" w14:textId="77777777" w:rsidR="00D52091" w:rsidRDefault="004D5017">
            <w:pPr>
              <w:pStyle w:val="Akapitzlist"/>
              <w:spacing w:after="0"/>
              <w:ind w:left="0"/>
              <w:rPr>
                <w:rFonts w:hint="eastAsia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2274" w14:textId="77777777" w:rsidR="00D52091" w:rsidRPr="00C75AD0" w:rsidRDefault="004D5017" w:rsidP="00C75AD0">
            <w:pPr>
              <w:pStyle w:val="Akapitzlist"/>
              <w:spacing w:after="0"/>
              <w:ind w:left="0"/>
              <w:jc w:val="center"/>
              <w:rPr>
                <w:rFonts w:ascii="Corbel" w:hAnsi="Corbel" w:hint="eastAsia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D52091" w14:paraId="7F283B16" w14:textId="77777777">
        <w:tblPrEx>
          <w:tblCellMar>
            <w:top w:w="0" w:type="dxa"/>
            <w:bottom w:w="0" w:type="dxa"/>
          </w:tblCellMar>
        </w:tblPrEx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8EB21" w14:textId="77777777" w:rsidR="00D52091" w:rsidRDefault="004D5017">
            <w:pPr>
              <w:pStyle w:val="Akapitzlist"/>
              <w:spacing w:after="0"/>
              <w:ind w:left="0"/>
              <w:rPr>
                <w:rFonts w:hint="eastAsia"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3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116E5" w14:textId="77777777" w:rsidR="00D52091" w:rsidRPr="00C75AD0" w:rsidRDefault="004D5017" w:rsidP="00C75AD0">
            <w:pPr>
              <w:pStyle w:val="Akapitzlist"/>
              <w:spacing w:after="0"/>
              <w:ind w:left="0"/>
              <w:jc w:val="center"/>
              <w:rPr>
                <w:rFonts w:ascii="Corbel" w:hAnsi="Corbel" w:hint="eastAsia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456FAA69" w14:textId="77777777" w:rsidR="00D52091" w:rsidRDefault="004D5017">
      <w:pPr>
        <w:pStyle w:val="Punktygwne"/>
        <w:spacing w:before="0" w:after="0"/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7E95BE1" w14:textId="77777777" w:rsidR="00D52091" w:rsidRDefault="00D520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76A97E" w14:textId="77777777" w:rsidR="00D52091" w:rsidRDefault="004D5017">
      <w:pPr>
        <w:pStyle w:val="Punktygwne"/>
        <w:spacing w:before="0" w:after="0"/>
      </w:pPr>
      <w:r>
        <w:rPr>
          <w:rFonts w:ascii="Corbel" w:hAnsi="Corbel"/>
          <w:smallCaps w:val="0"/>
          <w:szCs w:val="24"/>
        </w:rPr>
        <w:t>7. LITERATURA</w:t>
      </w:r>
    </w:p>
    <w:p w14:paraId="2951300D" w14:textId="77777777" w:rsidR="00D52091" w:rsidRDefault="00D520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990" w:type="dxa"/>
        <w:tblInd w:w="-1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90"/>
      </w:tblGrid>
      <w:tr w:rsidR="00D52091" w14:paraId="1BDD1379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D1E24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6A267D" w14:textId="77777777" w:rsidR="00D52091" w:rsidRDefault="004D5017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hint="eastAsia"/>
              </w:rPr>
            </w:pPr>
            <w:proofErr w:type="spellStart"/>
            <w:r>
              <w:rPr>
                <w:rFonts w:ascii="Corbel" w:eastAsia="Times New Roman" w:hAnsi="Corbel"/>
                <w:lang w:eastAsia="pl-PL"/>
              </w:rPr>
              <w:t>Flick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U. (2011). Projektowanie badania jakościowego. Przekł. P. Tomanek. </w:t>
            </w:r>
            <w:r>
              <w:rPr>
                <w:rFonts w:ascii="Corbel" w:eastAsia="Times New Roman" w:hAnsi="Corbel"/>
                <w:lang w:eastAsia="pl-PL"/>
              </w:rPr>
              <w:t>Warszawa: PWN.</w:t>
            </w:r>
          </w:p>
          <w:p w14:paraId="59537A53" w14:textId="77777777" w:rsidR="00D52091" w:rsidRDefault="004D5017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hint="eastAsia"/>
              </w:rPr>
            </w:pPr>
            <w:proofErr w:type="spellStart"/>
            <w:r>
              <w:rPr>
                <w:rFonts w:ascii="Corbel" w:eastAsia="Times New Roman" w:hAnsi="Corbel"/>
                <w:lang w:eastAsia="pl-PL"/>
              </w:rPr>
              <w:t>Jemielniak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D. (red.). 2012. Badania jakościowe. Metody i narzędzia. Tom 1 i 2. Warszawa: PWN.</w:t>
            </w:r>
          </w:p>
          <w:p w14:paraId="7288B816" w14:textId="77777777" w:rsidR="00D52091" w:rsidRDefault="004D5017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hint="eastAsia"/>
              </w:rPr>
            </w:pPr>
            <w:r>
              <w:rPr>
                <w:rFonts w:ascii="Corbel" w:eastAsia="Times New Roman" w:hAnsi="Corbel"/>
                <w:lang w:eastAsia="pl-PL"/>
              </w:rPr>
              <w:t>Kawecki I. (2018). Szkice z metodologii jakościowych badań edukacyjnych, Rzeszów: UR.</w:t>
            </w:r>
          </w:p>
          <w:p w14:paraId="020B2074" w14:textId="77777777" w:rsidR="00D52091" w:rsidRDefault="004D5017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hint="eastAsia"/>
              </w:rPr>
            </w:pPr>
            <w:proofErr w:type="spellStart"/>
            <w:r>
              <w:rPr>
                <w:rFonts w:ascii="Corbel" w:eastAsia="Times New Roman" w:hAnsi="Corbel"/>
                <w:lang w:eastAsia="pl-PL"/>
              </w:rPr>
              <w:t>Creswell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J.W. (2013). Projektowanie badań naukowych, Kraków: UJ.</w:t>
            </w:r>
          </w:p>
          <w:p w14:paraId="7FE8AA60" w14:textId="77777777" w:rsidR="00D52091" w:rsidRDefault="004D5017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hint="eastAsia"/>
              </w:rPr>
            </w:pPr>
            <w:r>
              <w:rPr>
                <w:rFonts w:ascii="Corbel" w:eastAsia="Times New Roman" w:hAnsi="Corbel"/>
                <w:lang w:eastAsia="pl-PL"/>
              </w:rPr>
              <w:t>Babbie E.(2008). Podstawy badań społecznych. Warszawa: PWN.</w:t>
            </w:r>
          </w:p>
        </w:tc>
      </w:tr>
      <w:tr w:rsidR="00D52091" w14:paraId="2CB8CA06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9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0D769" w14:textId="77777777" w:rsidR="00D52091" w:rsidRDefault="004D5017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51949170" w14:textId="77777777" w:rsidR="00D52091" w:rsidRDefault="004D501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hint="eastAsia"/>
              </w:rPr>
            </w:pPr>
            <w:proofErr w:type="spellStart"/>
            <w:r>
              <w:rPr>
                <w:rFonts w:ascii="Corbel" w:eastAsia="Times New Roman" w:hAnsi="Corbel"/>
                <w:lang w:eastAsia="pl-PL"/>
              </w:rPr>
              <w:t>Barbour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R. ( 2011), Badania fokusowe. Warszawa: PWN.</w:t>
            </w:r>
          </w:p>
          <w:p w14:paraId="4B9C5BAA" w14:textId="77777777" w:rsidR="00D52091" w:rsidRDefault="004D501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hint="eastAsia"/>
              </w:rPr>
            </w:pPr>
            <w:proofErr w:type="spellStart"/>
            <w:r>
              <w:rPr>
                <w:rFonts w:ascii="Corbel" w:eastAsia="Times New Roman" w:hAnsi="Corbel"/>
                <w:lang w:eastAsia="pl-PL"/>
              </w:rPr>
              <w:t>Hammerslay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M. i Atkinson P. (2010). Metody badań terenowych. Poznań: Zysk i S-ka.</w:t>
            </w:r>
          </w:p>
          <w:p w14:paraId="48756AC4" w14:textId="77777777" w:rsidR="00D52091" w:rsidRDefault="004D501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hint="eastAsia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Od teorii do </w:t>
            </w:r>
            <w:r>
              <w:rPr>
                <w:rFonts w:ascii="Corbel" w:eastAsia="Times New Roman" w:hAnsi="Corbel"/>
                <w:lang w:eastAsia="pl-PL"/>
              </w:rPr>
              <w:t>praktyki, D. Maison, A. Noga-</w:t>
            </w:r>
            <w:proofErr w:type="spellStart"/>
            <w:r>
              <w:rPr>
                <w:rFonts w:ascii="Corbel" w:eastAsia="Times New Roman" w:hAnsi="Corbel"/>
                <w:lang w:eastAsia="pl-PL"/>
              </w:rPr>
              <w:t>Bogomilski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(red.). Gdańsk: GWP.</w:t>
            </w:r>
          </w:p>
          <w:p w14:paraId="5B8DAB28" w14:textId="77777777" w:rsidR="00D52091" w:rsidRDefault="004D501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hint="eastAsia"/>
              </w:rPr>
            </w:pPr>
            <w:r>
              <w:rPr>
                <w:rFonts w:ascii="Corbel" w:eastAsia="Times New Roman" w:hAnsi="Corbel"/>
                <w:lang w:eastAsia="pl-PL"/>
              </w:rPr>
              <w:t>Maison D. (2001). Zogniskowane wywiady grupowe. Jakościowa metoda badań marketingowych. Warszawa: PWN.</w:t>
            </w:r>
          </w:p>
          <w:p w14:paraId="64EC0215" w14:textId="77777777" w:rsidR="00D52091" w:rsidRDefault="004D501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hint="eastAsia"/>
              </w:rPr>
            </w:pPr>
            <w:proofErr w:type="spellStart"/>
            <w:r>
              <w:rPr>
                <w:rFonts w:ascii="Corbel" w:eastAsia="Times New Roman" w:hAnsi="Corbel"/>
                <w:lang w:eastAsia="pl-PL"/>
              </w:rPr>
              <w:t>Charmaz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K. (2013). Teoria ugruntowana. Praktyczny przewodnik po analizie jakościowej. Przekł. B. Komorowska. Warszawa: PWN.</w:t>
            </w:r>
          </w:p>
          <w:p w14:paraId="4D18D6B1" w14:textId="77777777" w:rsidR="00D52091" w:rsidRDefault="004D501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hint="eastAsia"/>
              </w:rPr>
            </w:pPr>
            <w:proofErr w:type="spellStart"/>
            <w:r>
              <w:rPr>
                <w:rFonts w:ascii="Corbel" w:eastAsia="Times New Roman" w:hAnsi="Corbel"/>
                <w:lang w:eastAsia="pl-PL"/>
              </w:rPr>
              <w:t>Żurko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M. (1995). O przydatności metody biograficznej. W: M. </w:t>
            </w:r>
            <w:proofErr w:type="spellStart"/>
            <w:r>
              <w:rPr>
                <w:rFonts w:ascii="Corbel" w:eastAsia="Times New Roman" w:hAnsi="Corbel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 xml:space="preserve"> – Romanowska (red.). Na tropach psychologii jako nauki humanistycznej. Warszawa – Wrocław: PWN.</w:t>
            </w:r>
          </w:p>
          <w:p w14:paraId="4CF10FD4" w14:textId="77777777" w:rsidR="00D52091" w:rsidRDefault="004D501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hint="eastAsia"/>
              </w:rPr>
            </w:pPr>
            <w:r>
              <w:rPr>
                <w:rFonts w:ascii="Corbel" w:eastAsia="Times New Roman" w:hAnsi="Corbel"/>
                <w:lang w:eastAsia="pl-PL"/>
              </w:rPr>
              <w:t>Trzebiński J. (2008). Problematyka narracji we współczesnej psychologii. [W:] B. Janusz, K. Gdowska i B. de Barbaro (red.). Narracja. Teoria i praktyka. Kraków: UJ.</w:t>
            </w:r>
          </w:p>
          <w:p w14:paraId="56F91573" w14:textId="77777777" w:rsidR="00D52091" w:rsidRDefault="004D5017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hint="eastAsia"/>
              </w:rPr>
            </w:pPr>
            <w:r>
              <w:rPr>
                <w:rFonts w:ascii="Corbel" w:eastAsia="Times New Roman" w:hAnsi="Corbel"/>
                <w:lang w:eastAsia="pl-PL"/>
              </w:rPr>
              <w:t xml:space="preserve">Paluchowski W. J. (2000). Metodologiczne problemy analizy treści a wykorzystanie komputerów w badaniach jakościowych. W: M. </w:t>
            </w:r>
            <w:proofErr w:type="spellStart"/>
            <w:r>
              <w:rPr>
                <w:rFonts w:ascii="Corbel" w:eastAsia="Times New Roman" w:hAnsi="Corbel"/>
                <w:lang w:eastAsia="pl-PL"/>
              </w:rPr>
              <w:t>Straś</w:t>
            </w:r>
            <w:proofErr w:type="spellEnd"/>
            <w:r>
              <w:rPr>
                <w:rFonts w:ascii="Corbel" w:eastAsia="Times New Roman" w:hAnsi="Corbel"/>
                <w:lang w:eastAsia="pl-PL"/>
              </w:rPr>
              <w:t>-Romanowska (red.). Metody jakościowe w psychologii współczesnej. Wrocław: UW.</w:t>
            </w:r>
          </w:p>
        </w:tc>
      </w:tr>
    </w:tbl>
    <w:p w14:paraId="482B1B93" w14:textId="77777777" w:rsidR="00D52091" w:rsidRDefault="00D520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CDB69C" w14:textId="77777777" w:rsidR="00D52091" w:rsidRDefault="00D520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6E36134" w14:textId="77777777" w:rsidR="00D52091" w:rsidRDefault="004D5017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D52091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0330C" w14:textId="77777777" w:rsidR="004D5017" w:rsidRDefault="004D5017">
      <w:pPr>
        <w:rPr>
          <w:rFonts w:hint="eastAsia"/>
        </w:rPr>
      </w:pPr>
      <w:r>
        <w:separator/>
      </w:r>
    </w:p>
  </w:endnote>
  <w:endnote w:type="continuationSeparator" w:id="0">
    <w:p w14:paraId="7C703CFA" w14:textId="77777777" w:rsidR="004D5017" w:rsidRDefault="004D501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NewRomanPSMT">
    <w:altName w:val="Times New Roman"/>
    <w:charset w:val="00"/>
    <w:family w:val="roman"/>
    <w:pitch w:val="variable"/>
  </w:font>
  <w:font w:name="Corbel, Corbel_EmbeddedFont, Co">
    <w:altName w:val="Corbel"/>
    <w:charset w:val="00"/>
    <w:family w:val="roman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C45BC" w14:textId="77777777" w:rsidR="004D5017" w:rsidRDefault="004D501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77723E2" w14:textId="77777777" w:rsidR="004D5017" w:rsidRDefault="004D5017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3FAB"/>
    <w:multiLevelType w:val="multilevel"/>
    <w:tmpl w:val="70FA9224"/>
    <w:styleLink w:val="WWNum194"/>
    <w:lvl w:ilvl="0">
      <w:start w:val="5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."/>
      <w:lvlJc w:val="left"/>
      <w:pPr>
        <w:ind w:left="1418" w:hanging="283"/>
      </w:pPr>
    </w:lvl>
    <w:lvl w:ilvl="2">
      <w:start w:val="1"/>
      <w:numFmt w:val="decimal"/>
      <w:lvlText w:val="."/>
      <w:lvlJc w:val="left"/>
      <w:pPr>
        <w:ind w:left="2127" w:hanging="283"/>
      </w:pPr>
    </w:lvl>
    <w:lvl w:ilvl="3">
      <w:start w:val="1"/>
      <w:numFmt w:val="decimal"/>
      <w:lvlText w:val="."/>
      <w:lvlJc w:val="left"/>
      <w:pPr>
        <w:ind w:left="2836" w:hanging="283"/>
      </w:pPr>
    </w:lvl>
    <w:lvl w:ilvl="4">
      <w:start w:val="1"/>
      <w:numFmt w:val="decimal"/>
      <w:lvlText w:val="."/>
      <w:lvlJc w:val="left"/>
      <w:pPr>
        <w:ind w:left="3545" w:hanging="283"/>
      </w:pPr>
    </w:lvl>
    <w:lvl w:ilvl="5">
      <w:start w:val="1"/>
      <w:numFmt w:val="decimal"/>
      <w:lvlText w:val="."/>
      <w:lvlJc w:val="left"/>
      <w:pPr>
        <w:ind w:left="4254" w:hanging="283"/>
      </w:pPr>
    </w:lvl>
    <w:lvl w:ilvl="6">
      <w:start w:val="1"/>
      <w:numFmt w:val="decimal"/>
      <w:lvlText w:val="."/>
      <w:lvlJc w:val="left"/>
      <w:pPr>
        <w:ind w:left="4963" w:hanging="283"/>
      </w:pPr>
    </w:lvl>
    <w:lvl w:ilvl="7">
      <w:start w:val="1"/>
      <w:numFmt w:val="decimal"/>
      <w:lvlText w:val="."/>
      <w:lvlJc w:val="left"/>
      <w:pPr>
        <w:ind w:left="5672" w:hanging="283"/>
      </w:pPr>
    </w:lvl>
    <w:lvl w:ilvl="8">
      <w:start w:val="1"/>
      <w:numFmt w:val="decimal"/>
      <w:lvlText w:val="."/>
      <w:lvlJc w:val="left"/>
      <w:pPr>
        <w:ind w:left="6381" w:hanging="283"/>
      </w:pPr>
    </w:lvl>
  </w:abstractNum>
  <w:abstractNum w:abstractNumId="1" w15:restartNumberingAfterBreak="0">
    <w:nsid w:val="12EF02B5"/>
    <w:multiLevelType w:val="multilevel"/>
    <w:tmpl w:val="08748BB2"/>
    <w:styleLink w:val="WWNum1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2" w15:restartNumberingAfterBreak="0">
    <w:nsid w:val="22DE4C2B"/>
    <w:multiLevelType w:val="multilevel"/>
    <w:tmpl w:val="95DC8402"/>
    <w:styleLink w:val="WWNum193"/>
    <w:lvl w:ilvl="0">
      <w:start w:val="4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."/>
      <w:lvlJc w:val="left"/>
      <w:pPr>
        <w:ind w:left="1418" w:hanging="283"/>
      </w:pPr>
    </w:lvl>
    <w:lvl w:ilvl="2">
      <w:start w:val="1"/>
      <w:numFmt w:val="decimal"/>
      <w:lvlText w:val="."/>
      <w:lvlJc w:val="left"/>
      <w:pPr>
        <w:ind w:left="2127" w:hanging="283"/>
      </w:pPr>
    </w:lvl>
    <w:lvl w:ilvl="3">
      <w:start w:val="1"/>
      <w:numFmt w:val="decimal"/>
      <w:lvlText w:val="."/>
      <w:lvlJc w:val="left"/>
      <w:pPr>
        <w:ind w:left="2836" w:hanging="283"/>
      </w:pPr>
    </w:lvl>
    <w:lvl w:ilvl="4">
      <w:start w:val="1"/>
      <w:numFmt w:val="decimal"/>
      <w:lvlText w:val="."/>
      <w:lvlJc w:val="left"/>
      <w:pPr>
        <w:ind w:left="3545" w:hanging="283"/>
      </w:pPr>
    </w:lvl>
    <w:lvl w:ilvl="5">
      <w:start w:val="1"/>
      <w:numFmt w:val="decimal"/>
      <w:lvlText w:val="."/>
      <w:lvlJc w:val="left"/>
      <w:pPr>
        <w:ind w:left="4254" w:hanging="283"/>
      </w:pPr>
    </w:lvl>
    <w:lvl w:ilvl="6">
      <w:start w:val="1"/>
      <w:numFmt w:val="decimal"/>
      <w:lvlText w:val="."/>
      <w:lvlJc w:val="left"/>
      <w:pPr>
        <w:ind w:left="4963" w:hanging="283"/>
      </w:pPr>
    </w:lvl>
    <w:lvl w:ilvl="7">
      <w:start w:val="1"/>
      <w:numFmt w:val="decimal"/>
      <w:lvlText w:val="."/>
      <w:lvlJc w:val="left"/>
      <w:pPr>
        <w:ind w:left="5672" w:hanging="283"/>
      </w:pPr>
    </w:lvl>
    <w:lvl w:ilvl="8">
      <w:start w:val="1"/>
      <w:numFmt w:val="decimal"/>
      <w:lvlText w:val="."/>
      <w:lvlJc w:val="left"/>
      <w:pPr>
        <w:ind w:left="6381" w:hanging="283"/>
      </w:pPr>
    </w:lvl>
  </w:abstractNum>
  <w:abstractNum w:abstractNumId="3" w15:restartNumberingAfterBreak="0">
    <w:nsid w:val="24F33E04"/>
    <w:multiLevelType w:val="multilevel"/>
    <w:tmpl w:val="CC347B38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27CC7316"/>
    <w:multiLevelType w:val="multilevel"/>
    <w:tmpl w:val="C0B2F460"/>
    <w:styleLink w:val="WWNum17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" w15:restartNumberingAfterBreak="0">
    <w:nsid w:val="3ADE0619"/>
    <w:multiLevelType w:val="multilevel"/>
    <w:tmpl w:val="317819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6" w15:restartNumberingAfterBreak="0">
    <w:nsid w:val="5F8B199A"/>
    <w:multiLevelType w:val="multilevel"/>
    <w:tmpl w:val="D17E6B26"/>
    <w:styleLink w:val="WWNum192"/>
    <w:lvl w:ilvl="0">
      <w:start w:val="3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."/>
      <w:lvlJc w:val="left"/>
      <w:pPr>
        <w:ind w:left="1418" w:hanging="283"/>
      </w:pPr>
    </w:lvl>
    <w:lvl w:ilvl="2">
      <w:start w:val="1"/>
      <w:numFmt w:val="decimal"/>
      <w:lvlText w:val="."/>
      <w:lvlJc w:val="left"/>
      <w:pPr>
        <w:ind w:left="2127" w:hanging="283"/>
      </w:pPr>
    </w:lvl>
    <w:lvl w:ilvl="3">
      <w:start w:val="1"/>
      <w:numFmt w:val="decimal"/>
      <w:lvlText w:val="."/>
      <w:lvlJc w:val="left"/>
      <w:pPr>
        <w:ind w:left="2836" w:hanging="283"/>
      </w:pPr>
    </w:lvl>
    <w:lvl w:ilvl="4">
      <w:start w:val="1"/>
      <w:numFmt w:val="decimal"/>
      <w:lvlText w:val="."/>
      <w:lvlJc w:val="left"/>
      <w:pPr>
        <w:ind w:left="3545" w:hanging="283"/>
      </w:pPr>
    </w:lvl>
    <w:lvl w:ilvl="5">
      <w:start w:val="1"/>
      <w:numFmt w:val="decimal"/>
      <w:lvlText w:val="."/>
      <w:lvlJc w:val="left"/>
      <w:pPr>
        <w:ind w:left="4254" w:hanging="283"/>
      </w:pPr>
    </w:lvl>
    <w:lvl w:ilvl="6">
      <w:start w:val="1"/>
      <w:numFmt w:val="decimal"/>
      <w:lvlText w:val="."/>
      <w:lvlJc w:val="left"/>
      <w:pPr>
        <w:ind w:left="4963" w:hanging="283"/>
      </w:pPr>
    </w:lvl>
    <w:lvl w:ilvl="7">
      <w:start w:val="1"/>
      <w:numFmt w:val="decimal"/>
      <w:lvlText w:val="."/>
      <w:lvlJc w:val="left"/>
      <w:pPr>
        <w:ind w:left="5672" w:hanging="283"/>
      </w:pPr>
    </w:lvl>
    <w:lvl w:ilvl="8">
      <w:start w:val="1"/>
      <w:numFmt w:val="decimal"/>
      <w:lvlText w:val="."/>
      <w:lvlJc w:val="left"/>
      <w:pPr>
        <w:ind w:left="6381" w:hanging="283"/>
      </w:pPr>
    </w:lvl>
  </w:abstractNum>
  <w:abstractNum w:abstractNumId="7" w15:restartNumberingAfterBreak="0">
    <w:nsid w:val="66575D8D"/>
    <w:multiLevelType w:val="multilevel"/>
    <w:tmpl w:val="763A0B0E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C8A4666"/>
    <w:multiLevelType w:val="multilevel"/>
    <w:tmpl w:val="0DE21978"/>
    <w:styleLink w:val="WWNum191"/>
    <w:lvl w:ilvl="0">
      <w:start w:val="2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."/>
      <w:lvlJc w:val="left"/>
      <w:pPr>
        <w:ind w:left="1418" w:hanging="283"/>
      </w:pPr>
    </w:lvl>
    <w:lvl w:ilvl="2">
      <w:start w:val="1"/>
      <w:numFmt w:val="decimal"/>
      <w:lvlText w:val="."/>
      <w:lvlJc w:val="left"/>
      <w:pPr>
        <w:ind w:left="2127" w:hanging="283"/>
      </w:pPr>
    </w:lvl>
    <w:lvl w:ilvl="3">
      <w:start w:val="1"/>
      <w:numFmt w:val="decimal"/>
      <w:lvlText w:val="."/>
      <w:lvlJc w:val="left"/>
      <w:pPr>
        <w:ind w:left="2836" w:hanging="283"/>
      </w:pPr>
    </w:lvl>
    <w:lvl w:ilvl="4">
      <w:start w:val="1"/>
      <w:numFmt w:val="decimal"/>
      <w:lvlText w:val="."/>
      <w:lvlJc w:val="left"/>
      <w:pPr>
        <w:ind w:left="3545" w:hanging="283"/>
      </w:pPr>
    </w:lvl>
    <w:lvl w:ilvl="5">
      <w:start w:val="1"/>
      <w:numFmt w:val="decimal"/>
      <w:lvlText w:val="."/>
      <w:lvlJc w:val="left"/>
      <w:pPr>
        <w:ind w:left="4254" w:hanging="283"/>
      </w:pPr>
    </w:lvl>
    <w:lvl w:ilvl="6">
      <w:start w:val="1"/>
      <w:numFmt w:val="decimal"/>
      <w:lvlText w:val="."/>
      <w:lvlJc w:val="left"/>
      <w:pPr>
        <w:ind w:left="4963" w:hanging="283"/>
      </w:pPr>
    </w:lvl>
    <w:lvl w:ilvl="7">
      <w:start w:val="1"/>
      <w:numFmt w:val="decimal"/>
      <w:lvlText w:val="."/>
      <w:lvlJc w:val="left"/>
      <w:pPr>
        <w:ind w:left="5672" w:hanging="283"/>
      </w:pPr>
    </w:lvl>
    <w:lvl w:ilvl="8">
      <w:start w:val="1"/>
      <w:numFmt w:val="decimal"/>
      <w:lvlText w:val="."/>
      <w:lvlJc w:val="left"/>
      <w:pPr>
        <w:ind w:left="6381" w:hanging="283"/>
      </w:pPr>
    </w:lvl>
  </w:abstractNum>
  <w:abstractNum w:abstractNumId="9" w15:restartNumberingAfterBreak="0">
    <w:nsid w:val="6DF4799A"/>
    <w:multiLevelType w:val="multilevel"/>
    <w:tmpl w:val="B11AD356"/>
    <w:styleLink w:val="WWNum190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."/>
      <w:lvlJc w:val="left"/>
      <w:pPr>
        <w:ind w:left="1418" w:hanging="283"/>
      </w:pPr>
    </w:lvl>
    <w:lvl w:ilvl="2">
      <w:start w:val="1"/>
      <w:numFmt w:val="decimal"/>
      <w:lvlText w:val="."/>
      <w:lvlJc w:val="left"/>
      <w:pPr>
        <w:ind w:left="2127" w:hanging="283"/>
      </w:pPr>
    </w:lvl>
    <w:lvl w:ilvl="3">
      <w:start w:val="1"/>
      <w:numFmt w:val="decimal"/>
      <w:lvlText w:val="."/>
      <w:lvlJc w:val="left"/>
      <w:pPr>
        <w:ind w:left="2836" w:hanging="283"/>
      </w:pPr>
    </w:lvl>
    <w:lvl w:ilvl="4">
      <w:start w:val="1"/>
      <w:numFmt w:val="decimal"/>
      <w:lvlText w:val="."/>
      <w:lvlJc w:val="left"/>
      <w:pPr>
        <w:ind w:left="3545" w:hanging="283"/>
      </w:pPr>
    </w:lvl>
    <w:lvl w:ilvl="5">
      <w:start w:val="1"/>
      <w:numFmt w:val="decimal"/>
      <w:lvlText w:val="."/>
      <w:lvlJc w:val="left"/>
      <w:pPr>
        <w:ind w:left="4254" w:hanging="283"/>
      </w:pPr>
    </w:lvl>
    <w:lvl w:ilvl="6">
      <w:start w:val="1"/>
      <w:numFmt w:val="decimal"/>
      <w:lvlText w:val="."/>
      <w:lvlJc w:val="left"/>
      <w:pPr>
        <w:ind w:left="4963" w:hanging="283"/>
      </w:pPr>
    </w:lvl>
    <w:lvl w:ilvl="7">
      <w:start w:val="1"/>
      <w:numFmt w:val="decimal"/>
      <w:lvlText w:val="."/>
      <w:lvlJc w:val="left"/>
      <w:pPr>
        <w:ind w:left="5672" w:hanging="283"/>
      </w:pPr>
    </w:lvl>
    <w:lvl w:ilvl="8">
      <w:start w:val="1"/>
      <w:numFmt w:val="decimal"/>
      <w:lvlText w:val="."/>
      <w:lvlJc w:val="left"/>
      <w:pPr>
        <w:ind w:left="6381" w:hanging="283"/>
      </w:pPr>
    </w:lvl>
  </w:abstractNum>
  <w:abstractNum w:abstractNumId="10" w15:restartNumberingAfterBreak="0">
    <w:nsid w:val="73CB14B4"/>
    <w:multiLevelType w:val="multilevel"/>
    <w:tmpl w:val="07689BE8"/>
    <w:styleLink w:val="WWNum195"/>
    <w:lvl w:ilvl="0">
      <w:start w:val="6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."/>
      <w:lvlJc w:val="left"/>
      <w:pPr>
        <w:ind w:left="1418" w:hanging="283"/>
      </w:pPr>
    </w:lvl>
    <w:lvl w:ilvl="2">
      <w:start w:val="1"/>
      <w:numFmt w:val="decimal"/>
      <w:lvlText w:val="."/>
      <w:lvlJc w:val="left"/>
      <w:pPr>
        <w:ind w:left="2127" w:hanging="283"/>
      </w:pPr>
    </w:lvl>
    <w:lvl w:ilvl="3">
      <w:start w:val="1"/>
      <w:numFmt w:val="decimal"/>
      <w:lvlText w:val="."/>
      <w:lvlJc w:val="left"/>
      <w:pPr>
        <w:ind w:left="2836" w:hanging="283"/>
      </w:pPr>
    </w:lvl>
    <w:lvl w:ilvl="4">
      <w:start w:val="1"/>
      <w:numFmt w:val="decimal"/>
      <w:lvlText w:val="."/>
      <w:lvlJc w:val="left"/>
      <w:pPr>
        <w:ind w:left="3545" w:hanging="283"/>
      </w:pPr>
    </w:lvl>
    <w:lvl w:ilvl="5">
      <w:start w:val="1"/>
      <w:numFmt w:val="decimal"/>
      <w:lvlText w:val="."/>
      <w:lvlJc w:val="left"/>
      <w:pPr>
        <w:ind w:left="4254" w:hanging="283"/>
      </w:pPr>
    </w:lvl>
    <w:lvl w:ilvl="6">
      <w:start w:val="1"/>
      <w:numFmt w:val="decimal"/>
      <w:lvlText w:val="."/>
      <w:lvlJc w:val="left"/>
      <w:pPr>
        <w:ind w:left="4963" w:hanging="283"/>
      </w:pPr>
    </w:lvl>
    <w:lvl w:ilvl="7">
      <w:start w:val="1"/>
      <w:numFmt w:val="decimal"/>
      <w:lvlText w:val="."/>
      <w:lvlJc w:val="left"/>
      <w:pPr>
        <w:ind w:left="5672" w:hanging="283"/>
      </w:pPr>
    </w:lvl>
    <w:lvl w:ilvl="8">
      <w:start w:val="1"/>
      <w:numFmt w:val="decimal"/>
      <w:lvlText w:val="."/>
      <w:lvlJc w:val="left"/>
      <w:pPr>
        <w:ind w:left="6381" w:hanging="283"/>
      </w:pPr>
    </w:lvl>
  </w:abstractNum>
  <w:abstractNum w:abstractNumId="11" w15:restartNumberingAfterBreak="0">
    <w:nsid w:val="79D827EC"/>
    <w:multiLevelType w:val="multilevel"/>
    <w:tmpl w:val="8020AEF6"/>
    <w:styleLink w:val="WWNum1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num w:numId="1" w16cid:durableId="58015777">
    <w:abstractNumId w:val="9"/>
  </w:num>
  <w:num w:numId="2" w16cid:durableId="1130056217">
    <w:abstractNumId w:val="8"/>
  </w:num>
  <w:num w:numId="3" w16cid:durableId="259989463">
    <w:abstractNumId w:val="6"/>
  </w:num>
  <w:num w:numId="4" w16cid:durableId="1442073040">
    <w:abstractNumId w:val="2"/>
  </w:num>
  <w:num w:numId="5" w16cid:durableId="2013097470">
    <w:abstractNumId w:val="0"/>
  </w:num>
  <w:num w:numId="6" w16cid:durableId="1041590842">
    <w:abstractNumId w:val="10"/>
  </w:num>
  <w:num w:numId="7" w16cid:durableId="1705397930">
    <w:abstractNumId w:val="1"/>
  </w:num>
  <w:num w:numId="8" w16cid:durableId="1177496157">
    <w:abstractNumId w:val="4"/>
  </w:num>
  <w:num w:numId="9" w16cid:durableId="1494763233">
    <w:abstractNumId w:val="11"/>
  </w:num>
  <w:num w:numId="10" w16cid:durableId="1072432563">
    <w:abstractNumId w:val="7"/>
  </w:num>
  <w:num w:numId="11" w16cid:durableId="1887331255">
    <w:abstractNumId w:val="5"/>
  </w:num>
  <w:num w:numId="12" w16cid:durableId="1201355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52091"/>
    <w:rsid w:val="00307AD5"/>
    <w:rsid w:val="004D5017"/>
    <w:rsid w:val="0073258A"/>
    <w:rsid w:val="00BE2DB1"/>
    <w:rsid w:val="00C75AD0"/>
    <w:rsid w:val="00D52091"/>
    <w:rsid w:val="00E3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B612"/>
  <w15:docId w15:val="{14A41E99-809A-4C58-A926-8ACD5882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textAlignment w:val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Punktygwne">
    <w:name w:val="Punkty główne"/>
    <w:basedOn w:val="Standard"/>
    <w:pPr>
      <w:spacing w:before="240" w:after="60"/>
    </w:pPr>
    <w:rPr>
      <w:rFonts w:ascii="Times New Roman" w:eastAsia="Calibri" w:hAnsi="Times New Roman" w:cs="Times New Roman"/>
      <w:b/>
      <w:smallCaps/>
      <w:kern w:val="0"/>
      <w:szCs w:val="22"/>
    </w:rPr>
  </w:style>
  <w:style w:type="paragraph" w:customStyle="1" w:styleId="Pytania">
    <w:name w:val="Pytania"/>
    <w:basedOn w:val="Textbody"/>
    <w:pPr>
      <w:tabs>
        <w:tab w:val="left" w:pos="-5643"/>
      </w:tabs>
      <w:overflowPunct w:val="0"/>
      <w:spacing w:before="40" w:after="4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customStyle="1" w:styleId="Odpowiedzi">
    <w:name w:val="Odpowiedzi"/>
    <w:basedOn w:val="Standard"/>
    <w:pPr>
      <w:spacing w:before="40" w:after="40"/>
    </w:pPr>
    <w:rPr>
      <w:rFonts w:ascii="Times New Roman" w:eastAsia="Calibri" w:hAnsi="Times New Roman" w:cs="Times New Roman"/>
      <w:b/>
      <w:color w:val="000000"/>
      <w:kern w:val="0"/>
      <w:sz w:val="20"/>
      <w:szCs w:val="22"/>
    </w:rPr>
  </w:style>
  <w:style w:type="paragraph" w:customStyle="1" w:styleId="Podpunkty">
    <w:name w:val="Podpunkty"/>
    <w:basedOn w:val="Textbody"/>
    <w:pPr>
      <w:tabs>
        <w:tab w:val="left" w:pos="-5454"/>
      </w:tabs>
      <w:overflowPunct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</w:rPr>
  </w:style>
  <w:style w:type="paragraph" w:customStyle="1" w:styleId="Nagwkitablic">
    <w:name w:val="Nagłówki tablic"/>
    <w:basedOn w:val="Textbody"/>
    <w:rPr>
      <w:rFonts w:ascii="Times New Roman" w:eastAsia="Calibri" w:hAnsi="Times New Roman" w:cs="Times New Roman"/>
      <w:kern w:val="0"/>
      <w:szCs w:val="22"/>
    </w:rPr>
  </w:style>
  <w:style w:type="paragraph" w:styleId="Akapitzlist">
    <w:name w:val="List Paragraph"/>
    <w:basedOn w:val="Standard"/>
    <w:pPr>
      <w:spacing w:after="160"/>
      <w:ind w:left="720"/>
      <w:contextualSpacing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styleId="Bezodstpw">
    <w:name w:val="No Spacing"/>
    <w:pPr>
      <w:suppressAutoHyphens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702">
    <w:name w:val="ListLabel 1702"/>
  </w:style>
  <w:style w:type="character" w:customStyle="1" w:styleId="ListLabel1703">
    <w:name w:val="ListLabel 1703"/>
  </w:style>
  <w:style w:type="character" w:customStyle="1" w:styleId="ListLabel1704">
    <w:name w:val="ListLabel 1704"/>
  </w:style>
  <w:style w:type="character" w:customStyle="1" w:styleId="ListLabel1705">
    <w:name w:val="ListLabel 1705"/>
  </w:style>
  <w:style w:type="character" w:customStyle="1" w:styleId="ListLabel1706">
    <w:name w:val="ListLabel 1706"/>
  </w:style>
  <w:style w:type="character" w:customStyle="1" w:styleId="ListLabel1707">
    <w:name w:val="ListLabel 1707"/>
  </w:style>
  <w:style w:type="character" w:customStyle="1" w:styleId="ListLabel1708">
    <w:name w:val="ListLabel 1708"/>
  </w:style>
  <w:style w:type="character" w:customStyle="1" w:styleId="ListLabel1709">
    <w:name w:val="ListLabel 1709"/>
  </w:style>
  <w:style w:type="character" w:customStyle="1" w:styleId="ListLabel1710">
    <w:name w:val="ListLabel 1710"/>
  </w:style>
  <w:style w:type="character" w:customStyle="1" w:styleId="ListLabel1711">
    <w:name w:val="ListLabel 1711"/>
  </w:style>
  <w:style w:type="character" w:customStyle="1" w:styleId="ListLabel1712">
    <w:name w:val="ListLabel 1712"/>
  </w:style>
  <w:style w:type="character" w:customStyle="1" w:styleId="ListLabel1713">
    <w:name w:val="ListLabel 1713"/>
  </w:style>
  <w:style w:type="character" w:customStyle="1" w:styleId="ListLabel1714">
    <w:name w:val="ListLabel 1714"/>
  </w:style>
  <w:style w:type="character" w:customStyle="1" w:styleId="ListLabel1715">
    <w:name w:val="ListLabel 1715"/>
  </w:style>
  <w:style w:type="character" w:customStyle="1" w:styleId="ListLabel1716">
    <w:name w:val="ListLabel 1716"/>
  </w:style>
  <w:style w:type="character" w:customStyle="1" w:styleId="ListLabel1717">
    <w:name w:val="ListLabel 1717"/>
  </w:style>
  <w:style w:type="character" w:customStyle="1" w:styleId="ListLabel1718">
    <w:name w:val="ListLabel 1718"/>
  </w:style>
  <w:style w:type="character" w:customStyle="1" w:styleId="ListLabel1719">
    <w:name w:val="ListLabel 1719"/>
  </w:style>
  <w:style w:type="character" w:customStyle="1" w:styleId="ListLabel1720">
    <w:name w:val="ListLabel 1720"/>
  </w:style>
  <w:style w:type="character" w:customStyle="1" w:styleId="ListLabel1721">
    <w:name w:val="ListLabel 1721"/>
  </w:style>
  <w:style w:type="character" w:customStyle="1" w:styleId="ListLabel1722">
    <w:name w:val="ListLabel 1722"/>
  </w:style>
  <w:style w:type="character" w:customStyle="1" w:styleId="ListLabel1723">
    <w:name w:val="ListLabel 1723"/>
  </w:style>
  <w:style w:type="character" w:customStyle="1" w:styleId="ListLabel1724">
    <w:name w:val="ListLabel 1724"/>
  </w:style>
  <w:style w:type="character" w:customStyle="1" w:styleId="ListLabel1725">
    <w:name w:val="ListLabel 1725"/>
  </w:style>
  <w:style w:type="character" w:customStyle="1" w:styleId="ListLabel1726">
    <w:name w:val="ListLabel 1726"/>
  </w:style>
  <w:style w:type="character" w:customStyle="1" w:styleId="ListLabel1727">
    <w:name w:val="ListLabel 1727"/>
  </w:style>
  <w:style w:type="character" w:customStyle="1" w:styleId="ListLabel1728">
    <w:name w:val="ListLabel 1728"/>
  </w:style>
  <w:style w:type="character" w:customStyle="1" w:styleId="ListLabel1729">
    <w:name w:val="ListLabel 1729"/>
  </w:style>
  <w:style w:type="character" w:customStyle="1" w:styleId="ListLabel1730">
    <w:name w:val="ListLabel 1730"/>
  </w:style>
  <w:style w:type="character" w:customStyle="1" w:styleId="ListLabel1731">
    <w:name w:val="ListLabel 1731"/>
  </w:style>
  <w:style w:type="character" w:customStyle="1" w:styleId="ListLabel1732">
    <w:name w:val="ListLabel 1732"/>
  </w:style>
  <w:style w:type="character" w:customStyle="1" w:styleId="ListLabel1733">
    <w:name w:val="ListLabel 1733"/>
  </w:style>
  <w:style w:type="character" w:customStyle="1" w:styleId="ListLabel1734">
    <w:name w:val="ListLabel 1734"/>
  </w:style>
  <w:style w:type="character" w:customStyle="1" w:styleId="ListLabel1735">
    <w:name w:val="ListLabel 1735"/>
  </w:style>
  <w:style w:type="character" w:customStyle="1" w:styleId="ListLabel1736">
    <w:name w:val="ListLabel 1736"/>
  </w:style>
  <w:style w:type="character" w:customStyle="1" w:styleId="ListLabel1737">
    <w:name w:val="ListLabel 1737"/>
  </w:style>
  <w:style w:type="character" w:customStyle="1" w:styleId="ListLabel1738">
    <w:name w:val="ListLabel 1738"/>
  </w:style>
  <w:style w:type="character" w:customStyle="1" w:styleId="ListLabel1739">
    <w:name w:val="ListLabel 1739"/>
  </w:style>
  <w:style w:type="character" w:customStyle="1" w:styleId="ListLabel1740">
    <w:name w:val="ListLabel 1740"/>
  </w:style>
  <w:style w:type="character" w:customStyle="1" w:styleId="ListLabel1741">
    <w:name w:val="ListLabel 1741"/>
  </w:style>
  <w:style w:type="character" w:customStyle="1" w:styleId="ListLabel1742">
    <w:name w:val="ListLabel 1742"/>
  </w:style>
  <w:style w:type="character" w:customStyle="1" w:styleId="ListLabel1743">
    <w:name w:val="ListLabel 1743"/>
  </w:style>
  <w:style w:type="character" w:customStyle="1" w:styleId="ListLabel1744">
    <w:name w:val="ListLabel 1744"/>
  </w:style>
  <w:style w:type="character" w:customStyle="1" w:styleId="ListLabel1745">
    <w:name w:val="ListLabel 1745"/>
  </w:style>
  <w:style w:type="character" w:customStyle="1" w:styleId="ListLabel1746">
    <w:name w:val="ListLabel 1746"/>
  </w:style>
  <w:style w:type="character" w:customStyle="1" w:styleId="ListLabel1747">
    <w:name w:val="ListLabel 1747"/>
  </w:style>
  <w:style w:type="character" w:customStyle="1" w:styleId="ListLabel1748">
    <w:name w:val="ListLabel 1748"/>
  </w:style>
  <w:style w:type="character" w:customStyle="1" w:styleId="ListLabel1749">
    <w:name w:val="ListLabel 1749"/>
  </w:style>
  <w:style w:type="character" w:customStyle="1" w:styleId="ListLabel1750">
    <w:name w:val="ListLabel 1750"/>
  </w:style>
  <w:style w:type="character" w:customStyle="1" w:styleId="ListLabel1751">
    <w:name w:val="ListLabel 1751"/>
  </w:style>
  <w:style w:type="character" w:customStyle="1" w:styleId="ListLabel1752">
    <w:name w:val="ListLabel 1752"/>
  </w:style>
  <w:style w:type="character" w:customStyle="1" w:styleId="ListLabel1753">
    <w:name w:val="ListLabel 1753"/>
  </w:style>
  <w:style w:type="character" w:customStyle="1" w:styleId="ListLabel1754">
    <w:name w:val="ListLabel 1754"/>
  </w:style>
  <w:style w:type="character" w:customStyle="1" w:styleId="ListLabel1755">
    <w:name w:val="ListLabel 1755"/>
  </w:style>
  <w:style w:type="character" w:customStyle="1" w:styleId="ListLabel1666">
    <w:name w:val="ListLabel 1666"/>
  </w:style>
  <w:style w:type="character" w:customStyle="1" w:styleId="ListLabel1667">
    <w:name w:val="ListLabel 1667"/>
  </w:style>
  <w:style w:type="character" w:customStyle="1" w:styleId="ListLabel1668">
    <w:name w:val="ListLabel 1668"/>
  </w:style>
  <w:style w:type="character" w:customStyle="1" w:styleId="ListLabel1669">
    <w:name w:val="ListLabel 1669"/>
  </w:style>
  <w:style w:type="character" w:customStyle="1" w:styleId="ListLabel1670">
    <w:name w:val="ListLabel 1670"/>
  </w:style>
  <w:style w:type="character" w:customStyle="1" w:styleId="ListLabel1671">
    <w:name w:val="ListLabel 1671"/>
  </w:style>
  <w:style w:type="character" w:customStyle="1" w:styleId="ListLabel1672">
    <w:name w:val="ListLabel 1672"/>
  </w:style>
  <w:style w:type="character" w:customStyle="1" w:styleId="ListLabel1673">
    <w:name w:val="ListLabel 1673"/>
  </w:style>
  <w:style w:type="character" w:customStyle="1" w:styleId="ListLabel1674">
    <w:name w:val="ListLabel 1674"/>
  </w:style>
  <w:style w:type="character" w:customStyle="1" w:styleId="ListLabel1531">
    <w:name w:val="ListLabel 1531"/>
  </w:style>
  <w:style w:type="character" w:customStyle="1" w:styleId="ListLabel1532">
    <w:name w:val="ListLabel 1532"/>
  </w:style>
  <w:style w:type="character" w:customStyle="1" w:styleId="ListLabel1533">
    <w:name w:val="ListLabel 1533"/>
  </w:style>
  <w:style w:type="character" w:customStyle="1" w:styleId="ListLabel1534">
    <w:name w:val="ListLabel 1534"/>
  </w:style>
  <w:style w:type="character" w:customStyle="1" w:styleId="ListLabel1535">
    <w:name w:val="ListLabel 1535"/>
  </w:style>
  <w:style w:type="character" w:customStyle="1" w:styleId="ListLabel1536">
    <w:name w:val="ListLabel 1536"/>
  </w:style>
  <w:style w:type="character" w:customStyle="1" w:styleId="ListLabel1537">
    <w:name w:val="ListLabel 1537"/>
  </w:style>
  <w:style w:type="character" w:customStyle="1" w:styleId="ListLabel1538">
    <w:name w:val="ListLabel 1538"/>
  </w:style>
  <w:style w:type="character" w:customStyle="1" w:styleId="ListLabel1539">
    <w:name w:val="ListLabel 1539"/>
  </w:style>
  <w:style w:type="character" w:customStyle="1" w:styleId="ListLabel1540">
    <w:name w:val="ListLabel 1540"/>
  </w:style>
  <w:style w:type="character" w:customStyle="1" w:styleId="ListLabel1541">
    <w:name w:val="ListLabel 1541"/>
  </w:style>
  <w:style w:type="character" w:customStyle="1" w:styleId="ListLabel1542">
    <w:name w:val="ListLabel 1542"/>
  </w:style>
  <w:style w:type="character" w:customStyle="1" w:styleId="ListLabel1543">
    <w:name w:val="ListLabel 1543"/>
  </w:style>
  <w:style w:type="character" w:customStyle="1" w:styleId="ListLabel1544">
    <w:name w:val="ListLabel 1544"/>
  </w:style>
  <w:style w:type="character" w:customStyle="1" w:styleId="ListLabel1545">
    <w:name w:val="ListLabel 1545"/>
  </w:style>
  <w:style w:type="character" w:customStyle="1" w:styleId="ListLabel1546">
    <w:name w:val="ListLabel 1546"/>
  </w:style>
  <w:style w:type="character" w:customStyle="1" w:styleId="ListLabel1547">
    <w:name w:val="ListLabel 1547"/>
  </w:style>
  <w:style w:type="character" w:customStyle="1" w:styleId="ListLabel1548">
    <w:name w:val="ListLabel 1548"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kern w:val="3"/>
      <w:sz w:val="40"/>
      <w:szCs w:val="40"/>
      <w:lang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  <w:textAlignment w:val="auto"/>
    </w:pPr>
    <w:rPr>
      <w:i/>
      <w:iCs/>
      <w:color w:val="404040"/>
    </w:rPr>
  </w:style>
  <w:style w:type="character" w:customStyle="1" w:styleId="CytatZnak1">
    <w:name w:val="Cytat Znak1"/>
    <w:basedOn w:val="Domylnaczcionkaakapitu"/>
    <w:rPr>
      <w:rFonts w:cs="Mangal"/>
      <w:i/>
      <w:iCs/>
      <w:color w:val="404040"/>
      <w:szCs w:val="21"/>
    </w:rPr>
  </w:style>
  <w:style w:type="numbering" w:customStyle="1" w:styleId="WWNum190">
    <w:name w:val="WWNum190"/>
    <w:basedOn w:val="Bezlisty"/>
    <w:pPr>
      <w:numPr>
        <w:numId w:val="1"/>
      </w:numPr>
    </w:pPr>
  </w:style>
  <w:style w:type="numbering" w:customStyle="1" w:styleId="WWNum191">
    <w:name w:val="WWNum191"/>
    <w:basedOn w:val="Bezlisty"/>
    <w:pPr>
      <w:numPr>
        <w:numId w:val="2"/>
      </w:numPr>
    </w:pPr>
  </w:style>
  <w:style w:type="numbering" w:customStyle="1" w:styleId="WWNum192">
    <w:name w:val="WWNum192"/>
    <w:basedOn w:val="Bezlisty"/>
    <w:pPr>
      <w:numPr>
        <w:numId w:val="3"/>
      </w:numPr>
    </w:pPr>
  </w:style>
  <w:style w:type="numbering" w:customStyle="1" w:styleId="WWNum193">
    <w:name w:val="WWNum193"/>
    <w:basedOn w:val="Bezlisty"/>
    <w:pPr>
      <w:numPr>
        <w:numId w:val="4"/>
      </w:numPr>
    </w:pPr>
  </w:style>
  <w:style w:type="numbering" w:customStyle="1" w:styleId="WWNum194">
    <w:name w:val="WWNum194"/>
    <w:basedOn w:val="Bezlisty"/>
    <w:pPr>
      <w:numPr>
        <w:numId w:val="5"/>
      </w:numPr>
    </w:pPr>
  </w:style>
  <w:style w:type="numbering" w:customStyle="1" w:styleId="WWNum195">
    <w:name w:val="WWNum195"/>
    <w:basedOn w:val="Bezlisty"/>
    <w:pPr>
      <w:numPr>
        <w:numId w:val="6"/>
      </w:numPr>
    </w:pPr>
  </w:style>
  <w:style w:type="numbering" w:customStyle="1" w:styleId="WWNum186">
    <w:name w:val="WWNum186"/>
    <w:basedOn w:val="Bezlisty"/>
    <w:pPr>
      <w:numPr>
        <w:numId w:val="7"/>
      </w:numPr>
    </w:pPr>
  </w:style>
  <w:style w:type="numbering" w:customStyle="1" w:styleId="WWNum171">
    <w:name w:val="WWNum171"/>
    <w:basedOn w:val="Bezlisty"/>
    <w:pPr>
      <w:numPr>
        <w:numId w:val="8"/>
      </w:numPr>
    </w:pPr>
  </w:style>
  <w:style w:type="numbering" w:customStyle="1" w:styleId="WWNum172">
    <w:name w:val="WWNum172"/>
    <w:basedOn w:val="Bezlisty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6FEF00-C56B-442B-8F24-418ED465EDB6}"/>
</file>

<file path=customXml/itemProps2.xml><?xml version="1.0" encoding="utf-8"?>
<ds:datastoreItem xmlns:ds="http://schemas.openxmlformats.org/officeDocument/2006/customXml" ds:itemID="{E880EFB9-9CBF-4A7D-A059-6B2EA1F73A67}"/>
</file>

<file path=customXml/itemProps3.xml><?xml version="1.0" encoding="utf-8"?>
<ds:datastoreItem xmlns:ds="http://schemas.openxmlformats.org/officeDocument/2006/customXml" ds:itemID="{6FB5D4DC-C7FB-4937-B71E-12149B9DB88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1933</Words>
  <Characters>11604</Characters>
  <Application>Microsoft Office Word</Application>
  <DocSecurity>0</DocSecurity>
  <Lines>96</Lines>
  <Paragraphs>27</Paragraphs>
  <ScaleCrop>false</ScaleCrop>
  <Company/>
  <LinksUpToDate>false</LinksUpToDate>
  <CharactersWithSpaces>13510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</dc:creator>
  <cp:lastModifiedBy>Barbara Lulek</cp:lastModifiedBy>
  <cp:revision>5</cp:revision>
  <dcterms:created xsi:type="dcterms:W3CDTF">2026-02-19T17:23:00Z</dcterms:created>
  <dcterms:modified xsi:type="dcterms:W3CDTF">2026-02-19T17:25:00Z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